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B0D09" w14:textId="77777777" w:rsidR="00203B4A" w:rsidRPr="00C35C04" w:rsidRDefault="00203B4A" w:rsidP="00C35C04"/>
    <w:p w14:paraId="14095CFC" w14:textId="70A709AC" w:rsidR="00203B4A" w:rsidRPr="00C35C04" w:rsidRDefault="00203B4A" w:rsidP="00C35C04">
      <w:pPr>
        <w:rPr>
          <w:b/>
          <w:bCs/>
        </w:rPr>
      </w:pPr>
      <w:r w:rsidRPr="00C35C04">
        <w:rPr>
          <w:b/>
          <w:bCs/>
        </w:rPr>
        <w:t>Section 534.100  Purpose and Applicability</w:t>
      </w:r>
    </w:p>
    <w:p w14:paraId="4640DFBA" w14:textId="77777777" w:rsidR="00203B4A" w:rsidRPr="00C35C04" w:rsidRDefault="00203B4A" w:rsidP="00C35C04"/>
    <w:p w14:paraId="296777EF" w14:textId="0CF5BC64" w:rsidR="000174EB" w:rsidRPr="00C35C04" w:rsidRDefault="00203B4A" w:rsidP="00C35C04">
      <w:r w:rsidRPr="00C35C04">
        <w:t>This Part governs the location, placement, operation, and types of services provided at vending facilities located at interstate highway rest areas which are under the jurisdiction of the Department.  The Department will allow for the installation of vending machines consistent with the requirements of this Part and Section 9-113.1 of the Illinois Highway Code.</w:t>
      </w:r>
    </w:p>
    <w:sectPr w:rsidR="000174EB" w:rsidRPr="00C35C04"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25A30" w14:textId="77777777" w:rsidR="00203B4A" w:rsidRDefault="00203B4A">
      <w:r>
        <w:separator/>
      </w:r>
    </w:p>
  </w:endnote>
  <w:endnote w:type="continuationSeparator" w:id="0">
    <w:p w14:paraId="5B3EC86C" w14:textId="77777777" w:rsidR="00203B4A" w:rsidRDefault="0020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0E764" w14:textId="77777777" w:rsidR="00203B4A" w:rsidRDefault="00203B4A">
      <w:r>
        <w:separator/>
      </w:r>
    </w:p>
  </w:footnote>
  <w:footnote w:type="continuationSeparator" w:id="0">
    <w:p w14:paraId="6530E4D6" w14:textId="77777777" w:rsidR="00203B4A" w:rsidRDefault="00203B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B4A"/>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3B4A"/>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35C04"/>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DD3416"/>
  <w15:chartTrackingRefBased/>
  <w15:docId w15:val="{C894AEC7-AE25-40CE-94FE-23908CB8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809394">
      <w:bodyDiv w:val="1"/>
      <w:marLeft w:val="0"/>
      <w:marRight w:val="0"/>
      <w:marTop w:val="0"/>
      <w:marBottom w:val="0"/>
      <w:divBdr>
        <w:top w:val="none" w:sz="0" w:space="0" w:color="auto"/>
        <w:left w:val="none" w:sz="0" w:space="0" w:color="auto"/>
        <w:bottom w:val="none" w:sz="0" w:space="0" w:color="auto"/>
        <w:right w:val="none" w:sz="0" w:space="0" w:color="auto"/>
      </w:divBdr>
    </w:div>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350</Characters>
  <Application>Microsoft Office Word</Application>
  <DocSecurity>0</DocSecurity>
  <Lines>2</Lines>
  <Paragraphs>1</Paragraphs>
  <ScaleCrop>false</ScaleCrop>
  <Company>Illinois General Assembly</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Shipley, Melissa A.</dc:creator>
  <cp:keywords/>
  <dc:description/>
  <cp:lastModifiedBy>Shipley, Melissa A.</cp:lastModifiedBy>
  <cp:revision>2</cp:revision>
  <dcterms:created xsi:type="dcterms:W3CDTF">2026-03-23T13:37:00Z</dcterms:created>
  <dcterms:modified xsi:type="dcterms:W3CDTF">2026-03-23T14:04:00Z</dcterms:modified>
</cp:coreProperties>
</file>