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F01" w:rsidRPr="00F04F01" w:rsidRDefault="00F04F01" w:rsidP="00F04F0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Toc492651010"/>
    </w:p>
    <w:p w:rsidR="00F04F01" w:rsidRPr="00F04F01" w:rsidRDefault="00F04F01" w:rsidP="00F04F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04F01">
        <w:rPr>
          <w:rFonts w:ascii="Times New Roman" w:hAnsi="Times New Roman" w:cs="Times New Roman"/>
          <w:b/>
          <w:sz w:val="24"/>
          <w:szCs w:val="24"/>
        </w:rPr>
        <w:t>Section 1200.180  Notice of Determination and Communication Standards</w:t>
      </w:r>
      <w:bookmarkEnd w:id="0"/>
      <w:r w:rsidRPr="00F04F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4F01" w:rsidRPr="00F04F01" w:rsidRDefault="00F04F01" w:rsidP="00F04F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4F01">
        <w:rPr>
          <w:rFonts w:ascii="Times New Roman" w:hAnsi="Times New Roman" w:cs="Times New Roman"/>
          <w:sz w:val="24"/>
          <w:szCs w:val="24"/>
        </w:rPr>
        <w:t> </w:t>
      </w:r>
    </w:p>
    <w:p w:rsidR="00F04F01" w:rsidRPr="00F04F01" w:rsidRDefault="00F04F01" w:rsidP="00F04F0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F04F01">
        <w:rPr>
          <w:rFonts w:ascii="Times New Roman" w:hAnsi="Times New Roman" w:cs="Times New Roman"/>
          <w:sz w:val="24"/>
          <w:szCs w:val="24"/>
        </w:rPr>
        <w:t>Notice of Determination</w:t>
      </w:r>
    </w:p>
    <w:p w:rsidR="00F04F01" w:rsidRPr="00F04F01" w:rsidRDefault="00F04F01" w:rsidP="00F04F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4F01" w:rsidRPr="00F04F01" w:rsidRDefault="00F04F01" w:rsidP="00F04F01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F04F01">
        <w:rPr>
          <w:rFonts w:ascii="Times New Roman" w:hAnsi="Times New Roman" w:cs="Times New Roman"/>
          <w:sz w:val="24"/>
          <w:szCs w:val="24"/>
        </w:rPr>
        <w:t>Applicant Children</w:t>
      </w:r>
    </w:p>
    <w:p w:rsidR="00F04F01" w:rsidRPr="00F04F01" w:rsidRDefault="00F04F01" w:rsidP="00F04F01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 w:rsidRPr="00F04F01">
        <w:rPr>
          <w:rFonts w:ascii="Times New Roman" w:hAnsi="Times New Roman" w:cs="Times New Roman"/>
          <w:sz w:val="24"/>
          <w:szCs w:val="24"/>
        </w:rPr>
        <w:t xml:space="preserve">Unless the emergent nature of the </w:t>
      </w:r>
      <w:r w:rsidR="00E376D8">
        <w:rPr>
          <w:rFonts w:ascii="Times New Roman" w:hAnsi="Times New Roman" w:cs="Times New Roman"/>
          <w:sz w:val="24"/>
          <w:szCs w:val="24"/>
        </w:rPr>
        <w:t>a</w:t>
      </w:r>
      <w:r w:rsidRPr="00F04F01">
        <w:rPr>
          <w:rFonts w:ascii="Times New Roman" w:hAnsi="Times New Roman" w:cs="Times New Roman"/>
          <w:sz w:val="24"/>
          <w:szCs w:val="24"/>
        </w:rPr>
        <w:t xml:space="preserve">pplicant </w:t>
      </w:r>
      <w:r w:rsidR="00E376D8">
        <w:rPr>
          <w:rFonts w:ascii="Times New Roman" w:hAnsi="Times New Roman" w:cs="Times New Roman"/>
          <w:sz w:val="24"/>
          <w:szCs w:val="24"/>
        </w:rPr>
        <w:t>c</w:t>
      </w:r>
      <w:r w:rsidRPr="00F04F01">
        <w:rPr>
          <w:rFonts w:ascii="Times New Roman" w:hAnsi="Times New Roman" w:cs="Times New Roman"/>
          <w:sz w:val="24"/>
          <w:szCs w:val="24"/>
        </w:rPr>
        <w:t>hild's condition requires a decision in a more timely fashion</w:t>
      </w:r>
      <w:r w:rsidR="00E376D8">
        <w:rPr>
          <w:rFonts w:ascii="Times New Roman" w:hAnsi="Times New Roman" w:cs="Times New Roman"/>
          <w:sz w:val="24"/>
          <w:szCs w:val="24"/>
        </w:rPr>
        <w:t>,</w:t>
      </w:r>
      <w:r w:rsidRPr="00F04F01">
        <w:rPr>
          <w:rFonts w:ascii="Times New Roman" w:hAnsi="Times New Roman" w:cs="Times New Roman"/>
          <w:sz w:val="24"/>
          <w:szCs w:val="24"/>
        </w:rPr>
        <w:t xml:space="preserve"> as determined in the sole discretion of the Director or designee, the Division shall send a </w:t>
      </w:r>
      <w:r w:rsidR="00E376D8">
        <w:rPr>
          <w:rFonts w:ascii="Times New Roman" w:hAnsi="Times New Roman" w:cs="Times New Roman"/>
          <w:sz w:val="24"/>
          <w:szCs w:val="24"/>
        </w:rPr>
        <w:t xml:space="preserve">written </w:t>
      </w:r>
      <w:r w:rsidRPr="00F04F01">
        <w:rPr>
          <w:rFonts w:ascii="Times New Roman" w:hAnsi="Times New Roman" w:cs="Times New Roman"/>
          <w:sz w:val="24"/>
          <w:szCs w:val="24"/>
        </w:rPr>
        <w:t xml:space="preserve">Notice of Determination notifying the LRA of the eligibility status of the </w:t>
      </w:r>
      <w:r w:rsidR="00E376D8">
        <w:rPr>
          <w:rFonts w:ascii="Times New Roman" w:hAnsi="Times New Roman" w:cs="Times New Roman"/>
          <w:sz w:val="24"/>
          <w:szCs w:val="24"/>
        </w:rPr>
        <w:t>a</w:t>
      </w:r>
      <w:r w:rsidRPr="00F04F01">
        <w:rPr>
          <w:rFonts w:ascii="Times New Roman" w:hAnsi="Times New Roman" w:cs="Times New Roman"/>
          <w:sz w:val="24"/>
          <w:szCs w:val="24"/>
        </w:rPr>
        <w:t xml:space="preserve">pplicant </w:t>
      </w:r>
      <w:r w:rsidR="00E376D8">
        <w:rPr>
          <w:rFonts w:ascii="Times New Roman" w:hAnsi="Times New Roman" w:cs="Times New Roman"/>
          <w:sz w:val="24"/>
          <w:szCs w:val="24"/>
        </w:rPr>
        <w:t>c</w:t>
      </w:r>
      <w:r w:rsidRPr="00F04F01">
        <w:rPr>
          <w:rFonts w:ascii="Times New Roman" w:hAnsi="Times New Roman" w:cs="Times New Roman"/>
          <w:sz w:val="24"/>
          <w:szCs w:val="24"/>
        </w:rPr>
        <w:t xml:space="preserve">hild within 30 days after the receipt of a </w:t>
      </w:r>
      <w:r w:rsidR="00E376D8">
        <w:rPr>
          <w:rFonts w:ascii="Times New Roman" w:hAnsi="Times New Roman" w:cs="Times New Roman"/>
          <w:sz w:val="24"/>
          <w:szCs w:val="24"/>
        </w:rPr>
        <w:t>c</w:t>
      </w:r>
      <w:r w:rsidRPr="00F04F01">
        <w:rPr>
          <w:rFonts w:ascii="Times New Roman" w:hAnsi="Times New Roman" w:cs="Times New Roman"/>
          <w:sz w:val="24"/>
          <w:szCs w:val="24"/>
        </w:rPr>
        <w:t xml:space="preserve">ompleted </w:t>
      </w:r>
      <w:r w:rsidR="00E376D8">
        <w:rPr>
          <w:rFonts w:ascii="Times New Roman" w:hAnsi="Times New Roman" w:cs="Times New Roman"/>
          <w:sz w:val="24"/>
          <w:szCs w:val="24"/>
        </w:rPr>
        <w:t>a</w:t>
      </w:r>
      <w:r w:rsidRPr="00F04F01">
        <w:rPr>
          <w:rFonts w:ascii="Times New Roman" w:hAnsi="Times New Roman" w:cs="Times New Roman"/>
          <w:sz w:val="24"/>
          <w:szCs w:val="24"/>
        </w:rPr>
        <w:t>pplication.   If the Notice of Determination involves an adverse eligibility determination, the notice shall specifically state the reasons and contain an explanation of the LRA's right to appeal </w:t>
      </w:r>
      <w:r w:rsidR="00E376D8">
        <w:rPr>
          <w:rFonts w:ascii="Times New Roman" w:hAnsi="Times New Roman" w:cs="Times New Roman"/>
          <w:sz w:val="24"/>
          <w:szCs w:val="24"/>
        </w:rPr>
        <w:t>under</w:t>
      </w:r>
      <w:r w:rsidRPr="00F04F01">
        <w:rPr>
          <w:rFonts w:ascii="Times New Roman" w:hAnsi="Times New Roman" w:cs="Times New Roman"/>
          <w:sz w:val="24"/>
          <w:szCs w:val="24"/>
        </w:rPr>
        <w:t xml:space="preserve"> to Section 1200.190.   </w:t>
      </w:r>
    </w:p>
    <w:p w:rsidR="00F04F01" w:rsidRPr="00F04F01" w:rsidRDefault="00F04F01" w:rsidP="00F04F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4F01" w:rsidRPr="00F04F01" w:rsidRDefault="00F04F01" w:rsidP="00F04F01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F04F01">
        <w:rPr>
          <w:rFonts w:ascii="Times New Roman" w:hAnsi="Times New Roman" w:cs="Times New Roman"/>
          <w:sz w:val="24"/>
          <w:szCs w:val="24"/>
        </w:rPr>
        <w:t>Recipient Children</w:t>
      </w:r>
    </w:p>
    <w:p w:rsidR="00F04F01" w:rsidRPr="00F04F01" w:rsidRDefault="00F04F01" w:rsidP="00F04F01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 w:rsidRPr="00F04F01">
        <w:rPr>
          <w:rFonts w:ascii="Times New Roman" w:hAnsi="Times New Roman" w:cs="Times New Roman"/>
          <w:sz w:val="24"/>
          <w:szCs w:val="24"/>
        </w:rPr>
        <w:t xml:space="preserve">DSCC shall send a Notice of Determination informing the LRA of any action DSCC intends to take </w:t>
      </w:r>
      <w:r w:rsidR="00E376D8">
        <w:rPr>
          <w:rFonts w:ascii="Times New Roman" w:hAnsi="Times New Roman" w:cs="Times New Roman"/>
          <w:sz w:val="24"/>
          <w:szCs w:val="24"/>
        </w:rPr>
        <w:t>that</w:t>
      </w:r>
      <w:r w:rsidRPr="00F04F01">
        <w:rPr>
          <w:rFonts w:ascii="Times New Roman" w:hAnsi="Times New Roman" w:cs="Times New Roman"/>
          <w:sz w:val="24"/>
          <w:szCs w:val="24"/>
        </w:rPr>
        <w:t xml:space="preserve"> adversely affects eligibility of a </w:t>
      </w:r>
      <w:r w:rsidR="00E376D8">
        <w:rPr>
          <w:rFonts w:ascii="Times New Roman" w:hAnsi="Times New Roman" w:cs="Times New Roman"/>
          <w:sz w:val="24"/>
          <w:szCs w:val="24"/>
        </w:rPr>
        <w:t>r</w:t>
      </w:r>
      <w:r w:rsidRPr="00F04F01">
        <w:rPr>
          <w:rFonts w:ascii="Times New Roman" w:hAnsi="Times New Roman" w:cs="Times New Roman"/>
          <w:sz w:val="24"/>
          <w:szCs w:val="24"/>
        </w:rPr>
        <w:t xml:space="preserve">ecipient </w:t>
      </w:r>
      <w:r w:rsidR="00E376D8">
        <w:rPr>
          <w:rFonts w:ascii="Times New Roman" w:hAnsi="Times New Roman" w:cs="Times New Roman"/>
          <w:sz w:val="24"/>
          <w:szCs w:val="24"/>
        </w:rPr>
        <w:t>c</w:t>
      </w:r>
      <w:r w:rsidRPr="00F04F01">
        <w:rPr>
          <w:rFonts w:ascii="Times New Roman" w:hAnsi="Times New Roman" w:cs="Times New Roman"/>
          <w:sz w:val="24"/>
          <w:szCs w:val="24"/>
        </w:rPr>
        <w:t>hild.  The Notice of Determination shall specif</w:t>
      </w:r>
      <w:r w:rsidR="00E376D8">
        <w:rPr>
          <w:rFonts w:ascii="Times New Roman" w:hAnsi="Times New Roman" w:cs="Times New Roman"/>
          <w:sz w:val="24"/>
          <w:szCs w:val="24"/>
        </w:rPr>
        <w:t>ically state the effective date</w:t>
      </w:r>
      <w:r w:rsidRPr="00F04F01">
        <w:rPr>
          <w:rFonts w:ascii="Times New Roman" w:hAnsi="Times New Roman" w:cs="Times New Roman"/>
          <w:sz w:val="24"/>
          <w:szCs w:val="24"/>
        </w:rPr>
        <w:t xml:space="preserve"> </w:t>
      </w:r>
      <w:r w:rsidR="00E376D8">
        <w:rPr>
          <w:rFonts w:ascii="Times New Roman" w:hAnsi="Times New Roman" w:cs="Times New Roman"/>
          <w:sz w:val="24"/>
          <w:szCs w:val="24"/>
        </w:rPr>
        <w:t>and</w:t>
      </w:r>
      <w:r w:rsidRPr="00F04F01">
        <w:rPr>
          <w:rFonts w:ascii="Times New Roman" w:hAnsi="Times New Roman" w:cs="Times New Roman"/>
          <w:sz w:val="24"/>
          <w:szCs w:val="24"/>
        </w:rPr>
        <w:t xml:space="preserve"> reasons for the proposed action, </w:t>
      </w:r>
      <w:r w:rsidR="00E376D8">
        <w:rPr>
          <w:rFonts w:ascii="Times New Roman" w:hAnsi="Times New Roman" w:cs="Times New Roman"/>
          <w:sz w:val="24"/>
          <w:szCs w:val="24"/>
        </w:rPr>
        <w:t xml:space="preserve">shall </w:t>
      </w:r>
      <w:r w:rsidRPr="00F04F01">
        <w:rPr>
          <w:rFonts w:ascii="Times New Roman" w:hAnsi="Times New Roman" w:cs="Times New Roman"/>
          <w:sz w:val="24"/>
          <w:szCs w:val="24"/>
        </w:rPr>
        <w:t xml:space="preserve">be sent at least 30 days prior to the effective date of the proposed action, and </w:t>
      </w:r>
      <w:r w:rsidR="00E376D8">
        <w:rPr>
          <w:rFonts w:ascii="Times New Roman" w:hAnsi="Times New Roman" w:cs="Times New Roman"/>
          <w:sz w:val="24"/>
          <w:szCs w:val="24"/>
        </w:rPr>
        <w:t xml:space="preserve">shall </w:t>
      </w:r>
      <w:r w:rsidRPr="00F04F01">
        <w:rPr>
          <w:rFonts w:ascii="Times New Roman" w:hAnsi="Times New Roman" w:cs="Times New Roman"/>
          <w:sz w:val="24"/>
          <w:szCs w:val="24"/>
        </w:rPr>
        <w:t>contain an explanation of the LRA's right to appeal </w:t>
      </w:r>
      <w:r w:rsidR="00E376D8">
        <w:rPr>
          <w:rFonts w:ascii="Times New Roman" w:hAnsi="Times New Roman" w:cs="Times New Roman"/>
          <w:sz w:val="24"/>
          <w:szCs w:val="24"/>
        </w:rPr>
        <w:t>under</w:t>
      </w:r>
      <w:r w:rsidRPr="00F04F01">
        <w:rPr>
          <w:rFonts w:ascii="Times New Roman" w:hAnsi="Times New Roman" w:cs="Times New Roman"/>
          <w:sz w:val="24"/>
          <w:szCs w:val="24"/>
        </w:rPr>
        <w:t xml:space="preserve"> to Section 1200.190.</w:t>
      </w:r>
    </w:p>
    <w:p w:rsidR="00F04F01" w:rsidRPr="00F04F01" w:rsidRDefault="00F04F01" w:rsidP="00F04F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4F01" w:rsidRPr="00F04F01" w:rsidRDefault="00F04F01" w:rsidP="00F04F0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F04F01">
        <w:rPr>
          <w:rFonts w:ascii="Times New Roman" w:hAnsi="Times New Roman" w:cs="Times New Roman"/>
          <w:sz w:val="24"/>
          <w:szCs w:val="24"/>
        </w:rPr>
        <w:t xml:space="preserve">Communication Standards </w:t>
      </w:r>
    </w:p>
    <w:p w:rsidR="00F04F01" w:rsidRPr="00F04F01" w:rsidRDefault="00F04F01" w:rsidP="00F04F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4F01" w:rsidRPr="00F04F01" w:rsidRDefault="00F04F01" w:rsidP="00F04F01">
      <w:pPr>
        <w:spacing w:after="0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F04F01">
        <w:rPr>
          <w:rFonts w:ascii="Times New Roman" w:hAnsi="Times New Roman" w:cs="Times New Roman"/>
          <w:sz w:val="24"/>
          <w:szCs w:val="24"/>
        </w:rPr>
        <w:t>In the sole discretion of DSCC, DSCC may deliver the Notice of Determinati</w:t>
      </w:r>
      <w:r>
        <w:rPr>
          <w:rFonts w:ascii="Times New Roman" w:hAnsi="Times New Roman" w:cs="Times New Roman"/>
          <w:sz w:val="24"/>
          <w:szCs w:val="24"/>
        </w:rPr>
        <w:t>on and any other communication</w:t>
      </w:r>
      <w:r w:rsidRPr="00F04F01">
        <w:rPr>
          <w:rFonts w:ascii="Times New Roman" w:hAnsi="Times New Roman" w:cs="Times New Roman"/>
          <w:sz w:val="24"/>
          <w:szCs w:val="24"/>
        </w:rPr>
        <w:t xml:space="preserve"> in person, via mail (</w:t>
      </w:r>
      <w:r w:rsidR="00E376D8">
        <w:rPr>
          <w:rFonts w:ascii="Times New Roman" w:hAnsi="Times New Roman" w:cs="Times New Roman"/>
          <w:sz w:val="24"/>
          <w:szCs w:val="24"/>
        </w:rPr>
        <w:t>U.S. Postal Services</w:t>
      </w:r>
      <w:bookmarkStart w:id="1" w:name="_GoBack"/>
      <w:bookmarkEnd w:id="1"/>
      <w:r w:rsidRPr="00F04F01">
        <w:rPr>
          <w:rFonts w:ascii="Times New Roman" w:hAnsi="Times New Roman" w:cs="Times New Roman"/>
          <w:sz w:val="24"/>
          <w:szCs w:val="24"/>
        </w:rPr>
        <w:t xml:space="preserve"> or private carrier) to the last known address of the LRA, or electronically to the last known email or other electronic address of the LRA.  </w:t>
      </w:r>
    </w:p>
    <w:p w:rsidR="00F04F01" w:rsidRPr="00F04F01" w:rsidRDefault="00F04F01" w:rsidP="00F04F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74EB" w:rsidRPr="00F04F01" w:rsidRDefault="00F04F01" w:rsidP="00F04F01">
      <w:pPr>
        <w:spacing w:after="0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F04F01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F04F01">
        <w:rPr>
          <w:rFonts w:ascii="Times New Roman" w:hAnsi="Times New Roman" w:cs="Times New Roman"/>
          <w:sz w:val="24"/>
          <w:szCs w:val="24"/>
        </w:rPr>
        <w:t>DSCC may use electronic means to communicate only if the individual to whom the Notice of Determination, request, or communication would be sent has agreed to receive written notices electronically.</w:t>
      </w:r>
    </w:p>
    <w:sectPr w:rsidR="000174EB" w:rsidRPr="00F04F0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56D" w:rsidRDefault="00EA656D">
      <w:r>
        <w:separator/>
      </w:r>
    </w:p>
  </w:endnote>
  <w:endnote w:type="continuationSeparator" w:id="0">
    <w:p w:rsidR="00EA656D" w:rsidRDefault="00EA6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56D" w:rsidRDefault="00EA656D">
      <w:r>
        <w:separator/>
      </w:r>
    </w:p>
  </w:footnote>
  <w:footnote w:type="continuationSeparator" w:id="0">
    <w:p w:rsidR="00EA656D" w:rsidRDefault="00EA65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56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76D8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56D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4F01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7DFA67-607E-4638-BF8A-00E5CCD1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F0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CommentText">
    <w:name w:val="annotation text"/>
    <w:basedOn w:val="Normal"/>
    <w:link w:val="CommentTextChar"/>
    <w:unhideWhenUsed/>
    <w:rsid w:val="00F04F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4F01"/>
    <w:rPr>
      <w:rFonts w:asciiTheme="minorHAnsi"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F04F01"/>
    <w:rPr>
      <w:rFonts w:cs="Arial"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Dotts, Joyce M.</cp:lastModifiedBy>
  <cp:revision>3</cp:revision>
  <dcterms:created xsi:type="dcterms:W3CDTF">2017-10-18T13:09:00Z</dcterms:created>
  <dcterms:modified xsi:type="dcterms:W3CDTF">2017-10-20T16:40:00Z</dcterms:modified>
</cp:coreProperties>
</file>