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2C" w:rsidRDefault="0009622C" w:rsidP="0009622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1009"/>
    </w:p>
    <w:p w:rsidR="0009622C" w:rsidRPr="0009622C" w:rsidRDefault="0009622C" w:rsidP="000962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622C">
        <w:rPr>
          <w:rFonts w:ascii="Times New Roman" w:hAnsi="Times New Roman" w:cs="Times New Roman"/>
          <w:b/>
          <w:sz w:val="24"/>
          <w:szCs w:val="24"/>
        </w:rPr>
        <w:t xml:space="preserve">Section 1200.170  DSCC Program Benefits </w:t>
      </w:r>
      <w:r w:rsidR="00E82A31">
        <w:rPr>
          <w:rFonts w:ascii="Times New Roman" w:hAnsi="Times New Roman" w:cs="Times New Roman"/>
          <w:b/>
          <w:sz w:val="24"/>
          <w:szCs w:val="24"/>
        </w:rPr>
        <w:t>A</w:t>
      </w:r>
      <w:r w:rsidRPr="0009622C">
        <w:rPr>
          <w:rFonts w:ascii="Times New Roman" w:hAnsi="Times New Roman" w:cs="Times New Roman"/>
          <w:b/>
          <w:sz w:val="24"/>
          <w:szCs w:val="24"/>
        </w:rPr>
        <w:t>fter Loss of Eligibility</w:t>
      </w:r>
      <w:bookmarkEnd w:id="0"/>
    </w:p>
    <w:p w:rsidR="0009622C" w:rsidRPr="0009622C" w:rsidRDefault="0009622C" w:rsidP="000962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22C" w:rsidRPr="0009622C" w:rsidRDefault="0009622C" w:rsidP="0009622C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9622C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09622C">
        <w:rPr>
          <w:rFonts w:ascii="Times New Roman" w:hAnsi="Times New Roman" w:cs="Times New Roman"/>
          <w:sz w:val="24"/>
          <w:szCs w:val="24"/>
        </w:rPr>
        <w:t xml:space="preserve">DSCC may provide </w:t>
      </w:r>
      <w:r w:rsidR="00E82A31">
        <w:rPr>
          <w:rFonts w:ascii="Times New Roman" w:hAnsi="Times New Roman" w:cs="Times New Roman"/>
          <w:sz w:val="24"/>
          <w:szCs w:val="24"/>
        </w:rPr>
        <w:t>c</w:t>
      </w:r>
      <w:r w:rsidRPr="0009622C">
        <w:rPr>
          <w:rFonts w:ascii="Times New Roman" w:hAnsi="Times New Roman" w:cs="Times New Roman"/>
          <w:sz w:val="24"/>
          <w:szCs w:val="24"/>
        </w:rPr>
        <w:t xml:space="preserve">are </w:t>
      </w:r>
      <w:r w:rsidR="00E82A31">
        <w:rPr>
          <w:rFonts w:ascii="Times New Roman" w:hAnsi="Times New Roman" w:cs="Times New Roman"/>
          <w:sz w:val="24"/>
          <w:szCs w:val="24"/>
        </w:rPr>
        <w:t>c</w:t>
      </w:r>
      <w:r w:rsidRPr="0009622C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E82A31">
        <w:rPr>
          <w:rFonts w:ascii="Times New Roman" w:hAnsi="Times New Roman" w:cs="Times New Roman"/>
          <w:sz w:val="24"/>
          <w:szCs w:val="24"/>
        </w:rPr>
        <w:t>s</w:t>
      </w:r>
      <w:r w:rsidRPr="0009622C">
        <w:rPr>
          <w:rFonts w:ascii="Times New Roman" w:hAnsi="Times New Roman" w:cs="Times New Roman"/>
          <w:sz w:val="24"/>
          <w:szCs w:val="24"/>
        </w:rPr>
        <w:t xml:space="preserve">ervices and </w:t>
      </w:r>
      <w:r w:rsidR="00E82A31">
        <w:rPr>
          <w:rFonts w:ascii="Times New Roman" w:hAnsi="Times New Roman" w:cs="Times New Roman"/>
          <w:sz w:val="24"/>
          <w:szCs w:val="24"/>
        </w:rPr>
        <w:t>f</w:t>
      </w:r>
      <w:r w:rsidRPr="0009622C">
        <w:rPr>
          <w:rFonts w:ascii="Times New Roman" w:hAnsi="Times New Roman" w:cs="Times New Roman"/>
          <w:sz w:val="24"/>
          <w:szCs w:val="24"/>
        </w:rPr>
        <w:t xml:space="preserve">inancial </w:t>
      </w:r>
      <w:r w:rsidR="00E82A31">
        <w:rPr>
          <w:rFonts w:ascii="Times New Roman" w:hAnsi="Times New Roman" w:cs="Times New Roman"/>
          <w:sz w:val="24"/>
          <w:szCs w:val="24"/>
        </w:rPr>
        <w:t>a</w:t>
      </w:r>
      <w:r w:rsidRPr="0009622C">
        <w:rPr>
          <w:rFonts w:ascii="Times New Roman" w:hAnsi="Times New Roman" w:cs="Times New Roman"/>
          <w:sz w:val="24"/>
          <w:szCs w:val="24"/>
        </w:rPr>
        <w:t xml:space="preserve">ssistance beyond the </w:t>
      </w:r>
      <w:r w:rsidR="00E82A31">
        <w:rPr>
          <w:rFonts w:ascii="Times New Roman" w:hAnsi="Times New Roman" w:cs="Times New Roman"/>
          <w:sz w:val="24"/>
          <w:szCs w:val="24"/>
        </w:rPr>
        <w:t>r</w:t>
      </w:r>
      <w:r w:rsidRPr="0009622C">
        <w:rPr>
          <w:rFonts w:ascii="Times New Roman" w:hAnsi="Times New Roman" w:cs="Times New Roman"/>
          <w:sz w:val="24"/>
          <w:szCs w:val="24"/>
        </w:rPr>
        <w:t xml:space="preserve">ecipient </w:t>
      </w:r>
      <w:r w:rsidR="00E82A31">
        <w:rPr>
          <w:rFonts w:ascii="Times New Roman" w:hAnsi="Times New Roman" w:cs="Times New Roman"/>
          <w:sz w:val="24"/>
          <w:szCs w:val="24"/>
        </w:rPr>
        <w:t>c</w:t>
      </w:r>
      <w:r w:rsidRPr="0009622C">
        <w:rPr>
          <w:rFonts w:ascii="Times New Roman" w:hAnsi="Times New Roman" w:cs="Times New Roman"/>
          <w:sz w:val="24"/>
          <w:szCs w:val="24"/>
        </w:rPr>
        <w:t>hild's eligibility ending date when necessary to complete a treatment plan developed before that time</w:t>
      </w:r>
      <w:r w:rsidR="00E82A31">
        <w:rPr>
          <w:rFonts w:ascii="Times New Roman" w:hAnsi="Times New Roman" w:cs="Times New Roman"/>
          <w:sz w:val="24"/>
          <w:szCs w:val="24"/>
        </w:rPr>
        <w:t>,</w:t>
      </w:r>
      <w:r w:rsidRPr="0009622C">
        <w:rPr>
          <w:rFonts w:ascii="Times New Roman" w:hAnsi="Times New Roman" w:cs="Times New Roman"/>
          <w:sz w:val="24"/>
          <w:szCs w:val="24"/>
        </w:rPr>
        <w:t xml:space="preserve"> for purposes of continuity of care</w:t>
      </w:r>
      <w:r w:rsidR="00E82A31">
        <w:rPr>
          <w:rFonts w:ascii="Times New Roman" w:hAnsi="Times New Roman" w:cs="Times New Roman"/>
          <w:sz w:val="24"/>
          <w:szCs w:val="24"/>
        </w:rPr>
        <w:t>,</w:t>
      </w:r>
      <w:r w:rsidRPr="0009622C">
        <w:rPr>
          <w:rFonts w:ascii="Times New Roman" w:hAnsi="Times New Roman" w:cs="Times New Roman"/>
          <w:sz w:val="24"/>
          <w:szCs w:val="24"/>
        </w:rPr>
        <w:t xml:space="preserve"> if cessation of treatment would cause an immediate threat to or damage the life or good health of the </w:t>
      </w:r>
      <w:r w:rsidR="00E82A31">
        <w:rPr>
          <w:rFonts w:ascii="Times New Roman" w:hAnsi="Times New Roman" w:cs="Times New Roman"/>
          <w:sz w:val="24"/>
          <w:szCs w:val="24"/>
        </w:rPr>
        <w:t>r</w:t>
      </w:r>
      <w:r w:rsidRPr="0009622C">
        <w:rPr>
          <w:rFonts w:ascii="Times New Roman" w:hAnsi="Times New Roman" w:cs="Times New Roman"/>
          <w:sz w:val="24"/>
          <w:szCs w:val="24"/>
        </w:rPr>
        <w:t xml:space="preserve">ecipient </w:t>
      </w:r>
      <w:r w:rsidR="00E82A31">
        <w:rPr>
          <w:rFonts w:ascii="Times New Roman" w:hAnsi="Times New Roman" w:cs="Times New Roman"/>
          <w:sz w:val="24"/>
          <w:szCs w:val="24"/>
        </w:rPr>
        <w:t>c</w:t>
      </w:r>
      <w:r w:rsidRPr="0009622C">
        <w:rPr>
          <w:rFonts w:ascii="Times New Roman" w:hAnsi="Times New Roman" w:cs="Times New Roman"/>
          <w:sz w:val="24"/>
          <w:szCs w:val="24"/>
        </w:rPr>
        <w:t xml:space="preserve">hild or would negate gains resulting from previous habilitative or rehabilitative efforts.  </w:t>
      </w:r>
    </w:p>
    <w:p w:rsidR="0009622C" w:rsidRPr="0009622C" w:rsidRDefault="0009622C" w:rsidP="000962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22C" w:rsidRPr="0009622C" w:rsidRDefault="0009622C" w:rsidP="0009622C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09622C">
        <w:rPr>
          <w:rFonts w:ascii="Times New Roman" w:hAnsi="Times New Roman" w:cs="Times New Roman"/>
          <w:sz w:val="24"/>
          <w:szCs w:val="24"/>
        </w:rPr>
        <w:t>The determination in this Section shall be made in the sole discretion of the Director or designee.</w:t>
      </w:r>
    </w:p>
    <w:p w:rsidR="0009622C" w:rsidRPr="0009622C" w:rsidRDefault="0009622C" w:rsidP="000962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22C" w:rsidRPr="0009622C" w:rsidRDefault="0009622C" w:rsidP="0009622C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9622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09622C">
        <w:rPr>
          <w:rFonts w:ascii="Times New Roman" w:hAnsi="Times New Roman" w:cs="Times New Roman"/>
          <w:sz w:val="24"/>
          <w:szCs w:val="24"/>
        </w:rPr>
        <w:t xml:space="preserve">In no event shall the extension continue more than six months beyond the medical eligibility ending date of the </w:t>
      </w:r>
      <w:r w:rsidR="00E82A31">
        <w:rPr>
          <w:rFonts w:ascii="Times New Roman" w:hAnsi="Times New Roman" w:cs="Times New Roman"/>
          <w:sz w:val="24"/>
          <w:szCs w:val="24"/>
        </w:rPr>
        <w:t>r</w:t>
      </w:r>
      <w:r w:rsidRPr="0009622C">
        <w:rPr>
          <w:rFonts w:ascii="Times New Roman" w:hAnsi="Times New Roman" w:cs="Times New Roman"/>
          <w:sz w:val="24"/>
          <w:szCs w:val="24"/>
        </w:rPr>
        <w:t xml:space="preserve">ecipient </w:t>
      </w:r>
      <w:r w:rsidR="00E82A31">
        <w:rPr>
          <w:rFonts w:ascii="Times New Roman" w:hAnsi="Times New Roman" w:cs="Times New Roman"/>
          <w:sz w:val="24"/>
          <w:szCs w:val="24"/>
        </w:rPr>
        <w:t>c</w:t>
      </w:r>
      <w:r w:rsidRPr="0009622C">
        <w:rPr>
          <w:rFonts w:ascii="Times New Roman" w:hAnsi="Times New Roman" w:cs="Times New Roman"/>
          <w:sz w:val="24"/>
          <w:szCs w:val="24"/>
        </w:rPr>
        <w:t>hild.</w:t>
      </w:r>
    </w:p>
    <w:p w:rsidR="0009622C" w:rsidRPr="0009622C" w:rsidRDefault="0009622C" w:rsidP="000962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22C" w:rsidRPr="0009622C" w:rsidRDefault="0009622C" w:rsidP="0009622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09622C">
        <w:rPr>
          <w:rFonts w:ascii="Times New Roman" w:hAnsi="Times New Roman" w:cs="Times New Roman"/>
          <w:sz w:val="24"/>
          <w:szCs w:val="24"/>
        </w:rPr>
        <w:t xml:space="preserve">Diagnostic </w:t>
      </w:r>
      <w:r w:rsidR="00E82A31">
        <w:rPr>
          <w:rFonts w:ascii="Times New Roman" w:hAnsi="Times New Roman" w:cs="Times New Roman"/>
          <w:sz w:val="24"/>
          <w:szCs w:val="24"/>
        </w:rPr>
        <w:t>s</w:t>
      </w:r>
      <w:bookmarkStart w:id="1" w:name="_GoBack"/>
      <w:bookmarkEnd w:id="1"/>
      <w:r w:rsidRPr="0009622C">
        <w:rPr>
          <w:rFonts w:ascii="Times New Roman" w:hAnsi="Times New Roman" w:cs="Times New Roman"/>
          <w:sz w:val="24"/>
          <w:szCs w:val="24"/>
        </w:rPr>
        <w:t xml:space="preserve">ervices shall not be an available benefit under this Section. </w:t>
      </w:r>
    </w:p>
    <w:sectPr w:rsidR="0009622C" w:rsidRPr="000962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EC" w:rsidRDefault="001275EC">
      <w:r>
        <w:separator/>
      </w:r>
    </w:p>
  </w:endnote>
  <w:endnote w:type="continuationSeparator" w:id="0">
    <w:p w:rsidR="001275EC" w:rsidRDefault="0012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EC" w:rsidRDefault="001275EC">
      <w:r>
        <w:separator/>
      </w:r>
    </w:p>
  </w:footnote>
  <w:footnote w:type="continuationSeparator" w:id="0">
    <w:p w:rsidR="001275EC" w:rsidRDefault="0012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22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5E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A31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F5BB1-695D-4ABB-BD3D-C89F8628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2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75EC"/>
    <w:rPr>
      <w:rFonts w:cs="Arial"/>
      <w:bCs/>
      <w:kern w:val="32"/>
      <w:sz w:val="24"/>
      <w:szCs w:val="32"/>
    </w:rPr>
  </w:style>
  <w:style w:type="paragraph" w:styleId="CommentText">
    <w:name w:val="annotation text"/>
    <w:basedOn w:val="Normal"/>
    <w:link w:val="CommentTextChar"/>
    <w:semiHidden/>
    <w:unhideWhenUsed/>
    <w:rsid w:val="00127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75EC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696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3</cp:revision>
  <dcterms:created xsi:type="dcterms:W3CDTF">2017-10-18T13:09:00Z</dcterms:created>
  <dcterms:modified xsi:type="dcterms:W3CDTF">2017-10-20T16:36:00Z</dcterms:modified>
</cp:coreProperties>
</file>