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C1" w:rsidRDefault="00A917C1" w:rsidP="00A917C1">
      <w:pPr>
        <w:widowControl w:val="0"/>
        <w:autoSpaceDE w:val="0"/>
        <w:autoSpaceDN w:val="0"/>
        <w:adjustRightInd w:val="0"/>
      </w:pPr>
    </w:p>
    <w:p w:rsidR="00A917C1" w:rsidRDefault="00A917C1" w:rsidP="00A917C1">
      <w:pPr>
        <w:widowControl w:val="0"/>
        <w:autoSpaceDE w:val="0"/>
        <w:autoSpaceDN w:val="0"/>
        <w:adjustRightInd w:val="0"/>
      </w:pPr>
      <w:r>
        <w:rPr>
          <w:b/>
          <w:bCs/>
        </w:rPr>
        <w:t>Section 829.10  Definitions</w:t>
      </w:r>
      <w:r>
        <w:t xml:space="preserve"> </w:t>
      </w:r>
    </w:p>
    <w:p w:rsidR="00A917C1" w:rsidRDefault="00A917C1" w:rsidP="00A917C1">
      <w:pPr>
        <w:widowControl w:val="0"/>
        <w:autoSpaceDE w:val="0"/>
        <w:autoSpaceDN w:val="0"/>
        <w:adjustRightInd w:val="0"/>
      </w:pPr>
    </w:p>
    <w:p w:rsidR="00A917C1" w:rsidRDefault="00A917C1" w:rsidP="00A917C1">
      <w:pPr>
        <w:widowControl w:val="0"/>
        <w:autoSpaceDE w:val="0"/>
        <w:autoSpaceDN w:val="0"/>
        <w:adjustRightInd w:val="0"/>
      </w:pPr>
      <w:r>
        <w:t xml:space="preserve">In addition to the terms defined in Part 751, the following terms are defined for the purposes of this Part. </w:t>
      </w:r>
    </w:p>
    <w:p w:rsidR="00A917C1" w:rsidRDefault="00A917C1" w:rsidP="00A917C1">
      <w:pPr>
        <w:widowControl w:val="0"/>
        <w:autoSpaceDE w:val="0"/>
        <w:autoSpaceDN w:val="0"/>
        <w:adjustRightInd w:val="0"/>
      </w:pPr>
    </w:p>
    <w:p w:rsidR="00A917C1" w:rsidRDefault="00A917C1" w:rsidP="00276FAD">
      <w:pPr>
        <w:widowControl w:val="0"/>
        <w:autoSpaceDE w:val="0"/>
        <w:autoSpaceDN w:val="0"/>
        <w:adjustRightInd w:val="0"/>
        <w:ind w:left="1440"/>
      </w:pPr>
      <w:r>
        <w:t xml:space="preserve">"Comparable" means similar in quality and quantity, taking into consideration all relevant facts and circumstances.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"Contact Sports" means those sports whose purpose or major activity involves bodily contact:  e.g., basketball, boxing, football, </w:t>
      </w:r>
      <w:r w:rsidR="00B10E55">
        <w:t xml:space="preserve">goalball, </w:t>
      </w:r>
      <w:r>
        <w:t xml:space="preserve">rugby and wrestling.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"Counseling" means all guidance activities, personal counseling, guidance-related evaluation and testing, provision of vocational and career information and advice, scheduling assistance, and any other guidance services provided to students by any person acting under the authorization of </w:t>
      </w:r>
      <w:r w:rsidR="00F15D5C">
        <w:t>the</w:t>
      </w:r>
      <w:r>
        <w:t xml:space="preserve"> School.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"Course" means any School sponsored class regardless of the location of </w:t>
      </w:r>
      <w:r w:rsidR="00B10E55">
        <w:t xml:space="preserve">the </w:t>
      </w:r>
      <w:r>
        <w:t xml:space="preserve">class meetings, nature of instruction or type or age of student.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"Discrimination" means the violation of individuals' </w:t>
      </w:r>
      <w:r w:rsidR="00F15D5C">
        <w:t>State</w:t>
      </w:r>
      <w:r>
        <w:t xml:space="preserve"> or federal equal rights guarantees (U.S. Constitution, Amendment 14; 20 USC 1681 et seq.; Illinois Constitution, Article I, Sections 2, 18; and Sections 10-22.5 and 27-1 of the School Code [105 ILCS 5/10-22.5], whether intended or unintended.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"Disparate Interest Levels" means that, according to the results of a School's written student athletics interest survey, the total number of students of one sex who wish to participate in all athletics exceeds by more than 50% the total number of students of the other sex who wish to participate in all athletics.  Disparate interest levels do not in and of themselves evidence discrimination.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"Disproportionate Enrollment" means that students of one sex constitute at least 75% of a School's participants in a given program, course, or activity.  Disproportionate enrollment does not in and of itself evidence discrimination.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"Equal Access" means availability of opportunity without discrimination on the basis of sex, going beyond simple admission to a course or activity to include full and unrestricted participation in educational and experiential processes.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"Prime Time" means that time period which is most desirable locally for a given activity.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"Program" means a series of courses or set of activities leading toward identified educational or experiential student outcomes.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"Sex Bias" means the attribution of behaviors, abilities, interests, values and/or </w:t>
      </w:r>
      <w:r>
        <w:lastRenderedPageBreak/>
        <w:t xml:space="preserve">roles to a person or group of persons on the basis of their sex.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"Sexual Harassment" means unwelcome sexual advances, requests for sexual favors, and other verbal or physical conduct of a sexual nature.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"Sexual Intimidation</w:t>
      </w:r>
      <w:r w:rsidR="00F15D5C">
        <w:t>"</w:t>
      </w:r>
      <w:r>
        <w:t xml:space="preserve"> means any behavior, verbal or nonverbal, which has the effect of subjecting members of either sex to humiliation, embarrassment or discomfort because of their gender. </w:t>
      </w:r>
    </w:p>
    <w:p w:rsidR="00A917C1" w:rsidRDefault="00A917C1" w:rsidP="00A917C1">
      <w:pPr>
        <w:widowControl w:val="0"/>
        <w:autoSpaceDE w:val="0"/>
        <w:autoSpaceDN w:val="0"/>
        <w:adjustRightInd w:val="0"/>
        <w:ind w:left="1440" w:hanging="720"/>
      </w:pPr>
    </w:p>
    <w:p w:rsidR="00A917C1" w:rsidRDefault="00A917C1" w:rsidP="00276FAD">
      <w:pPr>
        <w:widowControl w:val="0"/>
        <w:autoSpaceDE w:val="0"/>
        <w:autoSpaceDN w:val="0"/>
        <w:adjustRightInd w:val="0"/>
        <w:ind w:left="1440"/>
      </w:pPr>
      <w:r>
        <w:t xml:space="preserve">"Significant Assistance" means the payment of dues, fees, or other remuneration in return for the provision of services or benefits, or any other collaboration that significantly facilitates the functioning of any agency, organization, or person outside </w:t>
      </w:r>
      <w:r w:rsidR="00B10E55">
        <w:t>the</w:t>
      </w:r>
      <w:r>
        <w:t xml:space="preserve"> School. </w:t>
      </w:r>
    </w:p>
    <w:p w:rsidR="00A917C1" w:rsidRDefault="00A917C1" w:rsidP="00A917C1">
      <w:pPr>
        <w:widowControl w:val="0"/>
        <w:autoSpaceDE w:val="0"/>
        <w:autoSpaceDN w:val="0"/>
        <w:adjustRightInd w:val="0"/>
        <w:ind w:left="1440" w:hanging="720"/>
      </w:pPr>
    </w:p>
    <w:p w:rsidR="00F15D5C" w:rsidRPr="00D55B37" w:rsidRDefault="00F15D5C">
      <w:pPr>
        <w:pStyle w:val="JCARSourceNote"/>
        <w:ind w:left="720"/>
      </w:pPr>
      <w:r w:rsidRPr="00D55B37">
        <w:t xml:space="preserve">(Source:  </w:t>
      </w:r>
      <w:r>
        <w:t>Amended</w:t>
      </w:r>
      <w:r w:rsidRPr="00D55B37">
        <w:t xml:space="preserve"> at </w:t>
      </w:r>
      <w:r>
        <w:t>37 I</w:t>
      </w:r>
      <w:r w:rsidRPr="00D55B37">
        <w:t xml:space="preserve">ll. Reg. </w:t>
      </w:r>
      <w:r w:rsidR="00773D58">
        <w:t>6368</w:t>
      </w:r>
      <w:r w:rsidRPr="00D55B37">
        <w:t xml:space="preserve">, effective </w:t>
      </w:r>
      <w:bookmarkStart w:id="0" w:name="_GoBack"/>
      <w:r w:rsidR="00773D58">
        <w:t>April 25, 2013</w:t>
      </w:r>
      <w:bookmarkEnd w:id="0"/>
      <w:r w:rsidRPr="00D55B37">
        <w:t>)</w:t>
      </w:r>
    </w:p>
    <w:sectPr w:rsidR="00F15D5C" w:rsidRPr="00D55B37" w:rsidSect="00A917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7C1"/>
    <w:rsid w:val="001D6EE9"/>
    <w:rsid w:val="00276FAD"/>
    <w:rsid w:val="00460C60"/>
    <w:rsid w:val="0048784A"/>
    <w:rsid w:val="004D2C80"/>
    <w:rsid w:val="005C3366"/>
    <w:rsid w:val="00623CE8"/>
    <w:rsid w:val="00637F30"/>
    <w:rsid w:val="00721ECA"/>
    <w:rsid w:val="00773D58"/>
    <w:rsid w:val="00A917C1"/>
    <w:rsid w:val="00B10E55"/>
    <w:rsid w:val="00F1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5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829</vt:lpstr>
    </vt:vector>
  </TitlesOfParts>
  <Company>General Assembly</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829</dc:title>
  <dc:subject/>
  <dc:creator>Illinois General Assembly</dc:creator>
  <cp:keywords/>
  <dc:description/>
  <cp:lastModifiedBy>Sabo, Cheryl E.</cp:lastModifiedBy>
  <cp:revision>3</cp:revision>
  <dcterms:created xsi:type="dcterms:W3CDTF">2013-04-10T17:54:00Z</dcterms:created>
  <dcterms:modified xsi:type="dcterms:W3CDTF">2013-05-03T20:53:00Z</dcterms:modified>
</cp:coreProperties>
</file>