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D3" w:rsidRDefault="009E76D3" w:rsidP="009E76D3">
      <w:pPr>
        <w:widowControl w:val="0"/>
        <w:autoSpaceDE w:val="0"/>
        <w:autoSpaceDN w:val="0"/>
        <w:adjustRightInd w:val="0"/>
      </w:pPr>
    </w:p>
    <w:p w:rsidR="009E76D3" w:rsidRDefault="009E76D3" w:rsidP="009E76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827.35  Effective Date of Discipline</w:t>
      </w:r>
      <w:r>
        <w:t xml:space="preserve"> </w:t>
      </w:r>
    </w:p>
    <w:p w:rsidR="009E76D3" w:rsidRDefault="009E76D3" w:rsidP="009E76D3">
      <w:pPr>
        <w:widowControl w:val="0"/>
        <w:autoSpaceDE w:val="0"/>
        <w:autoSpaceDN w:val="0"/>
        <w:adjustRightInd w:val="0"/>
      </w:pPr>
    </w:p>
    <w:p w:rsidR="009E76D3" w:rsidRDefault="009E76D3" w:rsidP="009E76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discipline will take place immediately or in the time frame established by the staff person determining the discipline. </w:t>
      </w:r>
      <w:r w:rsidR="00E8337C">
        <w:t xml:space="preserve"> Consideration shall be given for students who have, or who require</w:t>
      </w:r>
      <w:r w:rsidR="006455B9">
        <w:t>,</w:t>
      </w:r>
      <w:r w:rsidR="00E8337C">
        <w:t xml:space="preserve"> a behavior management plan as outlined </w:t>
      </w:r>
      <w:r w:rsidR="006455B9">
        <w:t>in</w:t>
      </w:r>
      <w:r w:rsidR="00E8337C">
        <w:t xml:space="preserve"> Section 827.30.</w:t>
      </w:r>
    </w:p>
    <w:p w:rsidR="002341AD" w:rsidRDefault="002341AD" w:rsidP="009E76D3">
      <w:pPr>
        <w:widowControl w:val="0"/>
        <w:autoSpaceDE w:val="0"/>
        <w:autoSpaceDN w:val="0"/>
        <w:adjustRightInd w:val="0"/>
        <w:ind w:left="1440" w:hanging="720"/>
      </w:pPr>
    </w:p>
    <w:p w:rsidR="009E76D3" w:rsidRDefault="009E76D3" w:rsidP="009E76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In cases of suspensions of 10 days or more, changes of placement, or expulsion, the action taken will not take place until an appeal, if taken, has been exhausted</w:t>
      </w:r>
      <w:r w:rsidR="006455B9">
        <w:t>,</w:t>
      </w:r>
      <w:r>
        <w:t xml:space="preserve"> unless the situation poses a danger to the student or others</w:t>
      </w:r>
      <w:r w:rsidR="006455B9">
        <w:t>,</w:t>
      </w:r>
      <w:r>
        <w:t xml:space="preserve"> or the expulsion is required by the Gun Free Schools Act and Section 10-22.6 of the School Code. </w:t>
      </w:r>
    </w:p>
    <w:p w:rsidR="00E8337C" w:rsidRDefault="00E8337C" w:rsidP="009E76D3">
      <w:pPr>
        <w:widowControl w:val="0"/>
        <w:autoSpaceDE w:val="0"/>
        <w:autoSpaceDN w:val="0"/>
        <w:adjustRightInd w:val="0"/>
        <w:ind w:left="1440" w:hanging="720"/>
      </w:pPr>
    </w:p>
    <w:p w:rsidR="00E8337C" w:rsidRPr="00E8337C" w:rsidRDefault="00E8337C" w:rsidP="00E8337C">
      <w:pPr>
        <w:widowControl w:val="0"/>
        <w:autoSpaceDE w:val="0"/>
        <w:autoSpaceDN w:val="0"/>
        <w:adjustRightInd w:val="0"/>
        <w:ind w:left="2160" w:hanging="720"/>
      </w:pPr>
      <w:r w:rsidRPr="00E8337C">
        <w:t>1)</w:t>
      </w:r>
      <w:r w:rsidRPr="00E8337C">
        <w:tab/>
        <w:t>If expulsion is a result of the student having a weapon, the local school district is responsible for securing an alternate placement of the student for a minimum of 45 days.</w:t>
      </w:r>
    </w:p>
    <w:p w:rsidR="00E8337C" w:rsidRPr="00E8337C" w:rsidRDefault="00E8337C" w:rsidP="00E8337C">
      <w:pPr>
        <w:widowControl w:val="0"/>
        <w:autoSpaceDE w:val="0"/>
        <w:autoSpaceDN w:val="0"/>
        <w:adjustRightInd w:val="0"/>
        <w:ind w:left="2160" w:hanging="720"/>
      </w:pPr>
    </w:p>
    <w:p w:rsidR="00E8337C" w:rsidRPr="00E8337C" w:rsidRDefault="00E8337C" w:rsidP="00E8337C">
      <w:pPr>
        <w:widowControl w:val="0"/>
        <w:autoSpaceDE w:val="0"/>
        <w:autoSpaceDN w:val="0"/>
        <w:adjustRightInd w:val="0"/>
        <w:ind w:left="2160" w:hanging="720"/>
      </w:pPr>
      <w:r w:rsidRPr="00E8337C">
        <w:t>2)</w:t>
      </w:r>
      <w:r w:rsidRPr="00E8337C">
        <w:tab/>
        <w:t xml:space="preserve">An IEP will be scheduled by the local school district to determine appropriate placement after the 45 day alternate placement period.  </w:t>
      </w:r>
    </w:p>
    <w:p w:rsidR="00E8337C" w:rsidRPr="00E8337C" w:rsidRDefault="00E8337C" w:rsidP="00E8337C"/>
    <w:p w:rsidR="00E8337C" w:rsidRDefault="00E8337C" w:rsidP="00E8337C">
      <w:pPr>
        <w:widowControl w:val="0"/>
        <w:autoSpaceDE w:val="0"/>
        <w:autoSpaceDN w:val="0"/>
        <w:adjustRightInd w:val="0"/>
        <w:ind w:left="2160" w:hanging="720"/>
      </w:pPr>
      <w:r w:rsidRPr="00E8337C">
        <w:t>3)</w:t>
      </w:r>
      <w:r w:rsidRPr="00E8337C">
        <w:tab/>
        <w:t>The School is not responsible for providing interim services to students; however, if appropriate, the School will provide technical and program assistance for students returned to the local school district or Local Education Agency (LEA).</w:t>
      </w:r>
    </w:p>
    <w:p w:rsidR="00E8337C" w:rsidRDefault="00E8337C" w:rsidP="00E8337C">
      <w:pPr>
        <w:widowControl w:val="0"/>
        <w:autoSpaceDE w:val="0"/>
        <w:autoSpaceDN w:val="0"/>
        <w:adjustRightInd w:val="0"/>
        <w:ind w:left="2160" w:hanging="720"/>
      </w:pPr>
    </w:p>
    <w:p w:rsidR="00E8337C" w:rsidRPr="00D55B37" w:rsidRDefault="00E8337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A96F8D">
        <w:t>20215</w:t>
      </w:r>
      <w:r w:rsidRPr="00D55B37">
        <w:t xml:space="preserve">, effective </w:t>
      </w:r>
      <w:bookmarkStart w:id="0" w:name="_GoBack"/>
      <w:r w:rsidR="00A96F8D">
        <w:t>October 8, 2014</w:t>
      </w:r>
      <w:bookmarkEnd w:id="0"/>
      <w:r w:rsidRPr="00D55B37">
        <w:t>)</w:t>
      </w:r>
    </w:p>
    <w:sectPr w:rsidR="00E8337C" w:rsidRPr="00D55B37" w:rsidSect="009E76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6D3"/>
    <w:rsid w:val="002341AD"/>
    <w:rsid w:val="005C3366"/>
    <w:rsid w:val="005D38D4"/>
    <w:rsid w:val="006455B9"/>
    <w:rsid w:val="0070725E"/>
    <w:rsid w:val="00886AFA"/>
    <w:rsid w:val="009E76D3"/>
    <w:rsid w:val="00A96F8D"/>
    <w:rsid w:val="00E8337C"/>
    <w:rsid w:val="00F8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5F8DA7-5007-43C1-9754-CE3347AD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83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827</vt:lpstr>
    </vt:vector>
  </TitlesOfParts>
  <Company>State of Illinois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827</dc:title>
  <dc:subject/>
  <dc:creator>Illinois General Assembly</dc:creator>
  <cp:keywords/>
  <dc:description/>
  <cp:lastModifiedBy>King, Melissa A.</cp:lastModifiedBy>
  <cp:revision>3</cp:revision>
  <dcterms:created xsi:type="dcterms:W3CDTF">2014-08-19T18:16:00Z</dcterms:created>
  <dcterms:modified xsi:type="dcterms:W3CDTF">2014-10-17T20:02:00Z</dcterms:modified>
</cp:coreProperties>
</file>