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FA" w:rsidRDefault="003231FA" w:rsidP="003231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1FA" w:rsidRDefault="003231FA" w:rsidP="003231FA">
      <w:pPr>
        <w:widowControl w:val="0"/>
        <w:autoSpaceDE w:val="0"/>
        <w:autoSpaceDN w:val="0"/>
        <w:adjustRightInd w:val="0"/>
        <w:jc w:val="center"/>
      </w:pPr>
      <w:r>
        <w:t>SUBPART D:  VOCATIONAL PROGRAMS</w:t>
      </w:r>
    </w:p>
    <w:sectPr w:rsidR="003231FA" w:rsidSect="003231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1FA"/>
    <w:rsid w:val="001A22E0"/>
    <w:rsid w:val="003231FA"/>
    <w:rsid w:val="004D5598"/>
    <w:rsid w:val="005C3366"/>
    <w:rsid w:val="006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VOCATIONAL PROGRAMS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VOCATIONAL PROGRAMS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