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7B6" w:rsidRDefault="004237B6" w:rsidP="004237B6">
      <w:pPr>
        <w:widowControl w:val="0"/>
        <w:autoSpaceDE w:val="0"/>
        <w:autoSpaceDN w:val="0"/>
        <w:adjustRightInd w:val="0"/>
      </w:pPr>
    </w:p>
    <w:p w:rsidR="004237B6" w:rsidRDefault="004237B6" w:rsidP="004237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750.200  Extent of Fulfilling Responsibilities</w:t>
      </w:r>
      <w:r>
        <w:t xml:space="preserve"> </w:t>
      </w:r>
    </w:p>
    <w:p w:rsidR="004237B6" w:rsidRDefault="004237B6" w:rsidP="004237B6">
      <w:pPr>
        <w:widowControl w:val="0"/>
        <w:autoSpaceDE w:val="0"/>
        <w:autoSpaceDN w:val="0"/>
        <w:adjustRightInd w:val="0"/>
      </w:pPr>
    </w:p>
    <w:p w:rsidR="004237B6" w:rsidRDefault="004237B6" w:rsidP="004237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extent to which the School is fulfilling its responsibilities to students shall be determined by DHS</w:t>
      </w:r>
      <w:r w:rsidR="00354BCE">
        <w:t>-DRS</w:t>
      </w:r>
      <w:r>
        <w:t xml:space="preserve"> and </w:t>
      </w:r>
      <w:r w:rsidR="00354BCE">
        <w:t>ISBE</w:t>
      </w:r>
      <w:r>
        <w:t xml:space="preserve">. </w:t>
      </w:r>
    </w:p>
    <w:p w:rsidR="002E0DAA" w:rsidRDefault="002E0DAA" w:rsidP="004237B6">
      <w:pPr>
        <w:widowControl w:val="0"/>
        <w:autoSpaceDE w:val="0"/>
        <w:autoSpaceDN w:val="0"/>
        <w:adjustRightInd w:val="0"/>
        <w:ind w:left="1440" w:hanging="720"/>
      </w:pPr>
    </w:p>
    <w:p w:rsidR="004237B6" w:rsidRDefault="004237B6" w:rsidP="004237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facilitate </w:t>
      </w:r>
      <w:r w:rsidR="0097415D">
        <w:t>the</w:t>
      </w:r>
      <w:r>
        <w:t xml:space="preserve"> determination, officials of DHS</w:t>
      </w:r>
      <w:r w:rsidR="00354BCE">
        <w:t>-DRS</w:t>
      </w:r>
      <w:r>
        <w:t xml:space="preserve"> and </w:t>
      </w:r>
      <w:r w:rsidR="00354BCE">
        <w:t>ISBE</w:t>
      </w:r>
      <w:r>
        <w:t xml:space="preserve"> shall be authorized to examine all necessary documentation in a manner consistent with DHS</w:t>
      </w:r>
      <w:r w:rsidR="00354BCE">
        <w:t>-DRS</w:t>
      </w:r>
      <w:r>
        <w:t xml:space="preserve"> policies on confidentiality </w:t>
      </w:r>
      <w:r w:rsidR="0097415D">
        <w:t>(</w:t>
      </w:r>
      <w:r>
        <w:t>89 Ill. Adm. Code 505</w:t>
      </w:r>
      <w:r w:rsidR="0097415D">
        <w:t>)</w:t>
      </w:r>
      <w:r>
        <w:t xml:space="preserve">, including student records. </w:t>
      </w:r>
    </w:p>
    <w:p w:rsidR="004237B6" w:rsidRDefault="004237B6" w:rsidP="004237B6">
      <w:pPr>
        <w:widowControl w:val="0"/>
        <w:autoSpaceDE w:val="0"/>
        <w:autoSpaceDN w:val="0"/>
        <w:adjustRightInd w:val="0"/>
        <w:ind w:left="1440" w:hanging="720"/>
      </w:pPr>
    </w:p>
    <w:p w:rsidR="00354BCE" w:rsidRPr="00D55B37" w:rsidRDefault="00354B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95E54">
        <w:t>17091</w:t>
      </w:r>
      <w:r w:rsidRPr="00D55B37">
        <w:t xml:space="preserve">, effective </w:t>
      </w:r>
      <w:bookmarkStart w:id="0" w:name="_GoBack"/>
      <w:r w:rsidR="00295E54">
        <w:t>October 8, 2013</w:t>
      </w:r>
      <w:bookmarkEnd w:id="0"/>
      <w:r w:rsidRPr="00D55B37">
        <w:t>)</w:t>
      </w:r>
    </w:p>
    <w:sectPr w:rsidR="00354BCE" w:rsidRPr="00D55B37" w:rsidSect="004237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7B6"/>
    <w:rsid w:val="00295E54"/>
    <w:rsid w:val="002E0DAA"/>
    <w:rsid w:val="002E416D"/>
    <w:rsid w:val="00354BCE"/>
    <w:rsid w:val="004237B6"/>
    <w:rsid w:val="00592E26"/>
    <w:rsid w:val="005C3366"/>
    <w:rsid w:val="009206D6"/>
    <w:rsid w:val="0097415D"/>
    <w:rsid w:val="00A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A8B436-415D-4485-BEC2-2759E97E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