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E091" w14:textId="77777777" w:rsidR="00AE3B07" w:rsidRDefault="00AE3B07" w:rsidP="00AE3B07">
      <w:pPr>
        <w:pStyle w:val="Default"/>
        <w:rPr>
          <w:rFonts w:ascii="Times New Roman" w:hAnsi="Times New Roman" w:cs="Times New Roman"/>
          <w:b/>
        </w:rPr>
      </w:pPr>
    </w:p>
    <w:p w14:paraId="4383E23B" w14:textId="77777777" w:rsidR="00AE3B07" w:rsidRPr="000D21EE" w:rsidRDefault="00AE3B07" w:rsidP="00AE3B07">
      <w:pPr>
        <w:pStyle w:val="Default"/>
        <w:rPr>
          <w:rFonts w:ascii="Times New Roman" w:hAnsi="Times New Roman" w:cs="Times New Roman"/>
        </w:rPr>
      </w:pPr>
      <w:r w:rsidRPr="000D21EE">
        <w:rPr>
          <w:rFonts w:ascii="Times New Roman" w:hAnsi="Times New Roman" w:cs="Times New Roman"/>
          <w:b/>
        </w:rPr>
        <w:t>Section 686.1540  Customer and Individual Provider Responsibilities</w:t>
      </w:r>
    </w:p>
    <w:p w14:paraId="358ADD2E" w14:textId="77777777" w:rsidR="00AE3B07" w:rsidRPr="00EF12C0" w:rsidRDefault="00AE3B07" w:rsidP="00EF12C0"/>
    <w:p w14:paraId="7C64A1DA" w14:textId="3A418ADF" w:rsidR="00382255" w:rsidRDefault="00AE3B07" w:rsidP="00EF12C0">
      <w:pPr>
        <w:ind w:left="1440" w:hanging="720"/>
      </w:pPr>
      <w:r w:rsidRPr="00EF12C0">
        <w:t>a)</w:t>
      </w:r>
      <w:r w:rsidRPr="00EF12C0">
        <w:tab/>
        <w:t xml:space="preserve">The Customer and the Individual Provider are responsible for monitoring work hours to ensure </w:t>
      </w:r>
      <w:r w:rsidR="00382255">
        <w:t xml:space="preserve">that </w:t>
      </w:r>
      <w:r w:rsidRPr="00EF12C0">
        <w:t xml:space="preserve">the Individual Provider does not work more than </w:t>
      </w:r>
      <w:r w:rsidR="00382255">
        <w:t>the maximum hours defined within the currently effective Collective Bargaining Agreement (CBA)</w:t>
      </w:r>
      <w:r w:rsidRPr="00EF12C0">
        <w:t xml:space="preserve"> in a work week unless approved </w:t>
      </w:r>
      <w:r w:rsidR="00651ADD">
        <w:t>for an exception under</w:t>
      </w:r>
      <w:r w:rsidRPr="00EF12C0">
        <w:t xml:space="preserve"> Section 686.1530.  </w:t>
      </w:r>
    </w:p>
    <w:p w14:paraId="53628BED" w14:textId="77777777" w:rsidR="00382255" w:rsidRDefault="00382255" w:rsidP="00246C00"/>
    <w:p w14:paraId="2B540F32" w14:textId="6C74AD02" w:rsidR="00AE3B07" w:rsidRPr="00EF12C0" w:rsidRDefault="00382255" w:rsidP="00EF12C0">
      <w:pPr>
        <w:ind w:left="1440" w:hanging="720"/>
      </w:pPr>
      <w:r>
        <w:t>b)</w:t>
      </w:r>
      <w:r>
        <w:tab/>
      </w:r>
      <w:r w:rsidR="00AE3B07" w:rsidRPr="00EF12C0">
        <w:t xml:space="preserve">Individual Providers who do not comply risk becoming </w:t>
      </w:r>
      <w:r>
        <w:t>unfunded</w:t>
      </w:r>
      <w:r w:rsidR="00AE3B07" w:rsidRPr="00EF12C0">
        <w:t xml:space="preserve"> by the </w:t>
      </w:r>
      <w:r w:rsidR="00651ADD">
        <w:t>HSP</w:t>
      </w:r>
      <w:r w:rsidR="00AE3B07" w:rsidRPr="00EF12C0">
        <w:t xml:space="preserve">.  Continued noncompliance by a Customer or Individual Provider may result in a change in the Customer's </w:t>
      </w:r>
      <w:r w:rsidR="00651ADD">
        <w:t>Service Plan</w:t>
      </w:r>
      <w:r w:rsidR="00AE3B07" w:rsidRPr="00EF12C0">
        <w:t xml:space="preserve"> to a different Individual Provider or to an agency provider.</w:t>
      </w:r>
    </w:p>
    <w:p w14:paraId="52D7B0B4" w14:textId="77777777" w:rsidR="00EF12C0" w:rsidRDefault="00EF12C0" w:rsidP="00EF12C0"/>
    <w:p w14:paraId="37A2C46E" w14:textId="42E79825" w:rsidR="00AE3B07" w:rsidRPr="000954DB" w:rsidRDefault="00382255" w:rsidP="000954DB">
      <w:pPr>
        <w:ind w:left="1440" w:hanging="720"/>
      </w:pPr>
      <w:r>
        <w:t>c</w:t>
      </w:r>
      <w:r w:rsidR="00AE3B07" w:rsidRPr="000954DB">
        <w:t>)</w:t>
      </w:r>
      <w:r w:rsidR="00AE3B07" w:rsidRPr="000954DB">
        <w:tab/>
        <w:t xml:space="preserve">The Individual Provider and the Customer will be notified in writing of any final determination of overtime found to be </w:t>
      </w:r>
      <w:r>
        <w:t>unauthorized</w:t>
      </w:r>
      <w:r w:rsidR="00AE3B07" w:rsidRPr="000954DB">
        <w:t xml:space="preserve">.  </w:t>
      </w:r>
    </w:p>
    <w:p w14:paraId="7A567E08" w14:textId="77777777" w:rsidR="000954DB" w:rsidRDefault="000954DB" w:rsidP="000954DB"/>
    <w:p w14:paraId="632E0372" w14:textId="4BE5ECC5" w:rsidR="00AE3B07" w:rsidRPr="000954DB" w:rsidRDefault="00AE3B07" w:rsidP="000954DB">
      <w:pPr>
        <w:ind w:left="2160" w:hanging="720"/>
      </w:pPr>
      <w:r w:rsidRPr="000954DB">
        <w:t>1)</w:t>
      </w:r>
      <w:r w:rsidRPr="000954DB">
        <w:tab/>
        <w:t xml:space="preserve">If time worked in excess of </w:t>
      </w:r>
      <w:r w:rsidR="00382255">
        <w:t xml:space="preserve">the maximum </w:t>
      </w:r>
      <w:r w:rsidRPr="000954DB">
        <w:t xml:space="preserve">hours </w:t>
      </w:r>
      <w:r w:rsidR="00382255">
        <w:t xml:space="preserve">defined within the currently effective CBA </w:t>
      </w:r>
      <w:r w:rsidRPr="000954DB">
        <w:t xml:space="preserve">is found to be an </w:t>
      </w:r>
      <w:r w:rsidR="00382255">
        <w:t>unauthorized</w:t>
      </w:r>
      <w:r w:rsidRPr="000954DB">
        <w:t xml:space="preserve"> use of overtime, Section 686.1570 will apply.</w:t>
      </w:r>
    </w:p>
    <w:p w14:paraId="77472712" w14:textId="77777777" w:rsidR="000954DB" w:rsidRDefault="000954DB" w:rsidP="000954DB"/>
    <w:p w14:paraId="7FB2C4A3" w14:textId="4EB92C1D" w:rsidR="00AE3B07" w:rsidRPr="000954DB" w:rsidRDefault="00AE3B07" w:rsidP="000954DB">
      <w:pPr>
        <w:ind w:left="2160" w:hanging="720"/>
      </w:pPr>
      <w:r w:rsidRPr="000954DB">
        <w:t>2)</w:t>
      </w:r>
      <w:r w:rsidRPr="000954DB">
        <w:tab/>
        <w:t>Overtime usage will be monitored for abuse or fraud.  Allegations of fraud will be referred to law enforcement authorities for review.</w:t>
      </w:r>
    </w:p>
    <w:p w14:paraId="082E9F06" w14:textId="77777777" w:rsidR="000954DB" w:rsidRDefault="000954DB" w:rsidP="000954DB"/>
    <w:p w14:paraId="7F975BC1" w14:textId="69741301" w:rsidR="000174EB" w:rsidRPr="000954DB" w:rsidRDefault="00382255" w:rsidP="000954DB">
      <w:pPr>
        <w:ind w:firstLine="720"/>
      </w:pPr>
      <w:r>
        <w:t xml:space="preserve">(Source:  Amended at 46 Ill. Reg. </w:t>
      </w:r>
      <w:r w:rsidR="003F7D8D">
        <w:t>20865</w:t>
      </w:r>
      <w:r>
        <w:t xml:space="preserve">, effective </w:t>
      </w:r>
      <w:r w:rsidR="003F7D8D">
        <w:t>December 19, 2022</w:t>
      </w:r>
      <w:r>
        <w:t>)</w:t>
      </w:r>
    </w:p>
    <w:sectPr w:rsidR="000174EB" w:rsidRPr="000954D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C0F75" w14:textId="77777777" w:rsidR="007871D2" w:rsidRDefault="007871D2">
      <w:r>
        <w:separator/>
      </w:r>
    </w:p>
  </w:endnote>
  <w:endnote w:type="continuationSeparator" w:id="0">
    <w:p w14:paraId="74DDCF71" w14:textId="77777777" w:rsidR="007871D2" w:rsidRDefault="0078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7EC41" w14:textId="77777777" w:rsidR="007871D2" w:rsidRDefault="007871D2">
      <w:r>
        <w:separator/>
      </w:r>
    </w:p>
  </w:footnote>
  <w:footnote w:type="continuationSeparator" w:id="0">
    <w:p w14:paraId="2B6F4844" w14:textId="77777777" w:rsidR="007871D2" w:rsidRDefault="00787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1D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54DB"/>
    <w:rsid w:val="00097B01"/>
    <w:rsid w:val="000A4C0F"/>
    <w:rsid w:val="000B2808"/>
    <w:rsid w:val="000B2839"/>
    <w:rsid w:val="000B4119"/>
    <w:rsid w:val="000C35EC"/>
    <w:rsid w:val="000C6D3D"/>
    <w:rsid w:val="000C7A6D"/>
    <w:rsid w:val="000D074F"/>
    <w:rsid w:val="000D167F"/>
    <w:rsid w:val="000D225F"/>
    <w:rsid w:val="000D269B"/>
    <w:rsid w:val="000D355A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00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2255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D8D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3CA9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ADD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71D2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06EF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3B07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1B75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45DC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2C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CD1B2"/>
  <w15:chartTrackingRefBased/>
  <w15:docId w15:val="{8C492E85-516E-4064-A07B-20E0DC49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AE3B07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2022-10-17T14:58:00Z</dcterms:created>
  <dcterms:modified xsi:type="dcterms:W3CDTF">2022-12-30T17:15:00Z</dcterms:modified>
</cp:coreProperties>
</file>