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BD" w:rsidRDefault="001525BD" w:rsidP="001525BD">
      <w:pPr>
        <w:rPr>
          <w:b/>
          <w:bCs/>
        </w:rPr>
      </w:pPr>
    </w:p>
    <w:p w:rsidR="001525BD" w:rsidRPr="00714A89" w:rsidRDefault="001525BD" w:rsidP="001525BD">
      <w:r w:rsidRPr="00714A89">
        <w:rPr>
          <w:b/>
          <w:bCs/>
        </w:rPr>
        <w:t>Section 686.</w:t>
      </w:r>
      <w:r>
        <w:rPr>
          <w:b/>
          <w:bCs/>
        </w:rPr>
        <w:t xml:space="preserve">1270 </w:t>
      </w:r>
      <w:r w:rsidRPr="00714A89">
        <w:rPr>
          <w:b/>
          <w:bCs/>
        </w:rPr>
        <w:t xml:space="preserve"> Compliance Review of </w:t>
      </w:r>
      <w:r>
        <w:rPr>
          <w:b/>
          <w:bCs/>
        </w:rPr>
        <w:t>Day Habilitation</w:t>
      </w:r>
      <w:r w:rsidRPr="00714A89">
        <w:rPr>
          <w:b/>
          <w:bCs/>
        </w:rPr>
        <w:t xml:space="preserve"> Providers</w:t>
      </w:r>
      <w:r w:rsidRPr="00714A89">
        <w:t xml:space="preserve"> </w:t>
      </w:r>
    </w:p>
    <w:p w:rsidR="001525BD" w:rsidRPr="00714A89" w:rsidRDefault="001525BD" w:rsidP="001525BD"/>
    <w:p w:rsidR="001525BD" w:rsidRDefault="001525BD" w:rsidP="001525BD">
      <w:pPr>
        <w:ind w:left="1440" w:hanging="720"/>
      </w:pPr>
      <w:r>
        <w:t>a)</w:t>
      </w:r>
      <w:r>
        <w:tab/>
        <w:t>HSP</w:t>
      </w:r>
      <w:r w:rsidRPr="00714A89">
        <w:t xml:space="preserve"> </w:t>
      </w:r>
      <w:r w:rsidR="00FF72DD">
        <w:t xml:space="preserve">will </w:t>
      </w:r>
      <w:r w:rsidRPr="00714A89">
        <w:t xml:space="preserve">complete a review of each </w:t>
      </w:r>
      <w:r>
        <w:t>Day Habilitation Provider</w:t>
      </w:r>
      <w:r w:rsidRPr="00714A89">
        <w:t xml:space="preserve">, at least every two years, to ensure compliance with the </w:t>
      </w:r>
      <w:r w:rsidR="00FF72DD">
        <w:t>requirement</w:t>
      </w:r>
      <w:r w:rsidR="001F3D27">
        <w:t>s</w:t>
      </w:r>
      <w:r w:rsidR="00FF72DD">
        <w:t xml:space="preserve"> of </w:t>
      </w:r>
      <w:r>
        <w:t>this Subpart.</w:t>
      </w:r>
    </w:p>
    <w:p w:rsidR="001525BD" w:rsidRDefault="001525BD" w:rsidP="00952534"/>
    <w:p w:rsidR="001525BD" w:rsidRDefault="001525BD" w:rsidP="001525BD">
      <w:pPr>
        <w:ind w:left="1440" w:hanging="720"/>
      </w:pPr>
      <w:r>
        <w:t>b)</w:t>
      </w:r>
      <w:r>
        <w:tab/>
      </w:r>
      <w:r w:rsidRPr="00714A89">
        <w:t>The review shall consist of an on-site review conducted by HSP staff</w:t>
      </w:r>
      <w:r>
        <w:t xml:space="preserve">. </w:t>
      </w:r>
      <w:r w:rsidRPr="00714A89">
        <w:t xml:space="preserve"> Written notification shall be provided to the </w:t>
      </w:r>
      <w:r>
        <w:t>provider prior to the review.</w:t>
      </w:r>
    </w:p>
    <w:p w:rsidR="001525BD" w:rsidRDefault="001525BD" w:rsidP="00952534"/>
    <w:p w:rsidR="001525BD" w:rsidRDefault="001525BD" w:rsidP="001525BD">
      <w:pPr>
        <w:ind w:left="1440" w:hanging="720"/>
      </w:pPr>
      <w:r>
        <w:t>c)</w:t>
      </w:r>
      <w:r>
        <w:tab/>
        <w:t>W</w:t>
      </w:r>
      <w:r w:rsidRPr="00714A89">
        <w:t xml:space="preserve">ithin 15 days after the completion, a copy of the completed </w:t>
      </w:r>
      <w:r>
        <w:t xml:space="preserve">review </w:t>
      </w:r>
      <w:r w:rsidRPr="00714A89">
        <w:t xml:space="preserve">shall be </w:t>
      </w:r>
      <w:r>
        <w:t>sent</w:t>
      </w:r>
      <w:r w:rsidRPr="00714A89">
        <w:t xml:space="preserve"> to the </w:t>
      </w:r>
      <w:r>
        <w:t>provider.</w:t>
      </w:r>
    </w:p>
    <w:p w:rsidR="001525BD" w:rsidRDefault="001525BD" w:rsidP="00952534"/>
    <w:p w:rsidR="001525BD" w:rsidRDefault="001525BD" w:rsidP="001525BD">
      <w:pPr>
        <w:ind w:left="1440" w:hanging="720"/>
      </w:pPr>
      <w:r>
        <w:t>d)</w:t>
      </w:r>
      <w:r>
        <w:tab/>
      </w:r>
      <w:r w:rsidRPr="00714A89">
        <w:t xml:space="preserve">If the </w:t>
      </w:r>
      <w:r>
        <w:t>p</w:t>
      </w:r>
      <w:r w:rsidRPr="00714A89">
        <w:t xml:space="preserve">rovider is </w:t>
      </w:r>
      <w:r>
        <w:t>found deficient in the review</w:t>
      </w:r>
      <w:r w:rsidRPr="00714A89">
        <w:t xml:space="preserve">, </w:t>
      </w:r>
      <w:r>
        <w:t>the written notification shall include:</w:t>
      </w:r>
    </w:p>
    <w:p w:rsidR="001525BD" w:rsidRDefault="001525BD" w:rsidP="00952534"/>
    <w:p w:rsidR="001525BD" w:rsidRDefault="001525BD" w:rsidP="001525BD">
      <w:pPr>
        <w:ind w:left="2160" w:hanging="720"/>
      </w:pPr>
      <w:r>
        <w:t>1)</w:t>
      </w:r>
      <w:r>
        <w:tab/>
        <w:t xml:space="preserve">the </w:t>
      </w:r>
      <w:r w:rsidRPr="00714A89">
        <w:t>deficiencies found as a result of the review;</w:t>
      </w:r>
    </w:p>
    <w:p w:rsidR="001525BD" w:rsidRDefault="001525BD" w:rsidP="00952534"/>
    <w:p w:rsidR="001525BD" w:rsidRDefault="001525BD" w:rsidP="001525BD">
      <w:pPr>
        <w:ind w:left="2160" w:hanging="720"/>
      </w:pPr>
      <w:r>
        <w:t>2)</w:t>
      </w:r>
      <w:r>
        <w:tab/>
      </w:r>
      <w:r w:rsidRPr="00714A89">
        <w:t xml:space="preserve">the action necessary for the </w:t>
      </w:r>
      <w:r>
        <w:t>p</w:t>
      </w:r>
      <w:r w:rsidRPr="00714A89">
        <w:t>rovider to come into compliance;</w:t>
      </w:r>
    </w:p>
    <w:p w:rsidR="001525BD" w:rsidRDefault="001525BD" w:rsidP="00952534"/>
    <w:p w:rsidR="001525BD" w:rsidRDefault="001525BD" w:rsidP="001525BD">
      <w:pPr>
        <w:ind w:left="2160" w:hanging="720"/>
      </w:pPr>
      <w:r>
        <w:t>3)</w:t>
      </w:r>
      <w:r>
        <w:tab/>
      </w:r>
      <w:r w:rsidRPr="00714A89">
        <w:t xml:space="preserve">the time frames within which the </w:t>
      </w:r>
      <w:r>
        <w:t>p</w:t>
      </w:r>
      <w:r w:rsidRPr="00714A89">
        <w:t>rovider</w:t>
      </w:r>
      <w:r>
        <w:t xml:space="preserve"> must come into compliance; and</w:t>
      </w:r>
    </w:p>
    <w:p w:rsidR="001525BD" w:rsidRDefault="001525BD" w:rsidP="00952534"/>
    <w:p w:rsidR="001525BD" w:rsidRDefault="001525BD" w:rsidP="001525BD">
      <w:pPr>
        <w:ind w:left="2160" w:hanging="720"/>
      </w:pPr>
      <w:r>
        <w:t>4)</w:t>
      </w:r>
      <w:r>
        <w:tab/>
      </w:r>
      <w:r w:rsidRPr="00714A89">
        <w:t xml:space="preserve">the information necessary for the </w:t>
      </w:r>
      <w:r>
        <w:t>p</w:t>
      </w:r>
      <w:r w:rsidRPr="00714A89">
        <w:t xml:space="preserve">rovider to request </w:t>
      </w:r>
      <w:r>
        <w:t>new review</w:t>
      </w:r>
      <w:r w:rsidRPr="00714A89">
        <w:t xml:space="preserve"> after the compliance issues are addressed.</w:t>
      </w:r>
    </w:p>
    <w:p w:rsidR="001525BD" w:rsidRDefault="001525BD" w:rsidP="00952534"/>
    <w:p w:rsidR="001525BD" w:rsidRDefault="00FF72DD" w:rsidP="00FF72DD">
      <w:pPr>
        <w:ind w:left="1440" w:hanging="720"/>
      </w:pPr>
      <w:r>
        <w:t>e</w:t>
      </w:r>
      <w:r w:rsidR="001525BD">
        <w:t>)</w:t>
      </w:r>
      <w:r w:rsidR="001525BD">
        <w:tab/>
      </w:r>
      <w:r w:rsidR="001525BD">
        <w:rPr>
          <w:bCs/>
        </w:rPr>
        <w:t>Day Habilitation</w:t>
      </w:r>
      <w:r w:rsidR="001525BD" w:rsidRPr="00511DAB">
        <w:rPr>
          <w:bCs/>
        </w:rPr>
        <w:t xml:space="preserve"> Providers</w:t>
      </w:r>
      <w:r w:rsidR="001525BD">
        <w:t xml:space="preserve"> who are not satisfied with a</w:t>
      </w:r>
      <w:r>
        <w:t>n</w:t>
      </w:r>
      <w:r w:rsidR="001525BD">
        <w:t xml:space="preserve"> HSP compliance review may submit an appeal request in writing to the </w:t>
      </w:r>
      <w:r>
        <w:t xml:space="preserve">HSP </w:t>
      </w:r>
      <w:r w:rsidR="001525BD">
        <w:t>Bureau Chief.  Appeal requests must be filed within 30 days after the compliance review.  The Bureau Chief shall conduct a review of the facts and shall, within 15 working days, provide a written decision to the Day Habilitation Provider.</w:t>
      </w:r>
    </w:p>
    <w:p w:rsidR="001525BD" w:rsidRDefault="001525BD" w:rsidP="00952534">
      <w:bookmarkStart w:id="0" w:name="_GoBack"/>
      <w:bookmarkEnd w:id="0"/>
    </w:p>
    <w:p w:rsidR="001525BD" w:rsidRPr="00114373" w:rsidRDefault="00FF72DD" w:rsidP="00FF72DD">
      <w:pPr>
        <w:ind w:left="1440" w:hanging="720"/>
      </w:pPr>
      <w:r>
        <w:t>f</w:t>
      </w:r>
      <w:r w:rsidR="001525BD">
        <w:t>)</w:t>
      </w:r>
      <w:r w:rsidR="001525BD">
        <w:tab/>
        <w:t>If the Day Habilitation Provider is not satisfied with the decision of the Bureau Chief, the provider may request review of the Bureau Chief's decision by the Director of DHS-DRS.  The request must be in writing and received by the DHS-DRS Director within 10 working days after the date the decision was rendered by the Bureau Chief.  The decision of the DHS-DRS Director shall be final.</w:t>
      </w:r>
    </w:p>
    <w:p w:rsidR="000174EB" w:rsidRDefault="000174EB" w:rsidP="00093935"/>
    <w:p w:rsidR="001525BD" w:rsidRPr="00093935" w:rsidRDefault="001525BD" w:rsidP="001525BD">
      <w:pPr>
        <w:ind w:left="720"/>
      </w:pPr>
      <w:r>
        <w:t>(Source:  A</w:t>
      </w:r>
      <w:r w:rsidR="00330C84">
        <w:t>dd</w:t>
      </w:r>
      <w:r>
        <w:t>ed at 4</w:t>
      </w:r>
      <w:r w:rsidR="00263789">
        <w:t>3</w:t>
      </w:r>
      <w:r>
        <w:t xml:space="preserve"> Ill. Reg. </w:t>
      </w:r>
      <w:r w:rsidR="00490B5D">
        <w:t>2133</w:t>
      </w:r>
      <w:r>
        <w:t xml:space="preserve">, effective </w:t>
      </w:r>
      <w:r w:rsidR="00490B5D">
        <w:t>January 24, 2019</w:t>
      </w:r>
      <w:r>
        <w:t>)</w:t>
      </w:r>
    </w:p>
    <w:sectPr w:rsidR="001525B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144" w:rsidRDefault="00163144">
      <w:r>
        <w:separator/>
      </w:r>
    </w:p>
  </w:endnote>
  <w:endnote w:type="continuationSeparator" w:id="0">
    <w:p w:rsidR="00163144" w:rsidRDefault="0016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144" w:rsidRDefault="00163144">
      <w:r>
        <w:separator/>
      </w:r>
    </w:p>
  </w:footnote>
  <w:footnote w:type="continuationSeparator" w:id="0">
    <w:p w:rsidR="00163144" w:rsidRDefault="00163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5BD"/>
    <w:rsid w:val="00153DEA"/>
    <w:rsid w:val="00154F65"/>
    <w:rsid w:val="00155217"/>
    <w:rsid w:val="00155905"/>
    <w:rsid w:val="00163144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D27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78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C84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B5D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DB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53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24C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63536-A92E-4450-AFA1-6F36EC5F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5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2019-01-14T21:58:00Z</dcterms:created>
  <dcterms:modified xsi:type="dcterms:W3CDTF">2019-02-06T15:47:00Z</dcterms:modified>
</cp:coreProperties>
</file>