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70" w:rsidRDefault="00BE6B70" w:rsidP="00BE6B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B70" w:rsidRDefault="00BE6B70" w:rsidP="00BE6B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686.1210  Rate of Payment for Day Habilitation Services</w:t>
      </w:r>
      <w:r>
        <w:t xml:space="preserve"> </w:t>
      </w:r>
    </w:p>
    <w:p w:rsidR="00BE6B70" w:rsidRDefault="00BE6B70" w:rsidP="00BE6B70">
      <w:pPr>
        <w:widowControl w:val="0"/>
        <w:autoSpaceDE w:val="0"/>
        <w:autoSpaceDN w:val="0"/>
        <w:adjustRightInd w:val="0"/>
      </w:pPr>
    </w:p>
    <w:p w:rsidR="00BE6B70" w:rsidRDefault="00BE6B70" w:rsidP="00BE6B70">
      <w:pPr>
        <w:widowControl w:val="0"/>
        <w:autoSpaceDE w:val="0"/>
        <w:autoSpaceDN w:val="0"/>
        <w:adjustRightInd w:val="0"/>
      </w:pPr>
      <w:r>
        <w:t xml:space="preserve">HSP shall pay Day Habilitation Providers the rate established per 59 Ill. Adm. Code 120, </w:t>
      </w:r>
      <w:r w:rsidR="008D16CD">
        <w:t>"</w:t>
      </w:r>
      <w:r>
        <w:t>Medicaid Home and Community-Based Services Waiver Program for Individuals with Developmental Disabilities.</w:t>
      </w:r>
      <w:r w:rsidR="008D16CD">
        <w:t>"</w:t>
      </w:r>
      <w:r>
        <w:t xml:space="preserve"> </w:t>
      </w:r>
    </w:p>
    <w:p w:rsidR="00BE6B70" w:rsidRDefault="00BE6B70" w:rsidP="00BE6B70">
      <w:pPr>
        <w:widowControl w:val="0"/>
        <w:autoSpaceDE w:val="0"/>
        <w:autoSpaceDN w:val="0"/>
        <w:adjustRightInd w:val="0"/>
      </w:pPr>
    </w:p>
    <w:p w:rsidR="00BE6B70" w:rsidRDefault="00BE6B70" w:rsidP="00BE6B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BE6B70" w:rsidSect="00BE6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B70"/>
    <w:rsid w:val="005C3366"/>
    <w:rsid w:val="006A290B"/>
    <w:rsid w:val="008D016D"/>
    <w:rsid w:val="008D16CD"/>
    <w:rsid w:val="00BE6B70"/>
    <w:rsid w:val="00D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