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D4" w:rsidRDefault="002E04D4" w:rsidP="002E04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04D4" w:rsidRDefault="002E04D4" w:rsidP="002E04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686.620  Permanency of Environmental Modification</w:t>
      </w:r>
      <w:r>
        <w:t xml:space="preserve"> </w:t>
      </w:r>
    </w:p>
    <w:p w:rsidR="002E04D4" w:rsidRDefault="002E04D4" w:rsidP="002E04D4">
      <w:pPr>
        <w:widowControl w:val="0"/>
        <w:autoSpaceDE w:val="0"/>
        <w:autoSpaceDN w:val="0"/>
        <w:adjustRightInd w:val="0"/>
      </w:pPr>
    </w:p>
    <w:p w:rsidR="002E04D4" w:rsidRDefault="002E04D4" w:rsidP="002E04D4">
      <w:pPr>
        <w:widowControl w:val="0"/>
        <w:autoSpaceDE w:val="0"/>
        <w:autoSpaceDN w:val="0"/>
        <w:adjustRightInd w:val="0"/>
      </w:pPr>
      <w:r>
        <w:t xml:space="preserve">For environmental modifications </w:t>
      </w:r>
      <w:r w:rsidR="00445FBF">
        <w:t>that</w:t>
      </w:r>
      <w:r>
        <w:t xml:space="preserve"> cannot be detached from the dwelling, the home must be owned </w:t>
      </w:r>
      <w:r w:rsidR="006C0A1F">
        <w:t xml:space="preserve">or mortgage held </w:t>
      </w:r>
      <w:r>
        <w:t>by the customer</w:t>
      </w:r>
      <w:r w:rsidR="006C0A1F">
        <w:t>.</w:t>
      </w:r>
      <w:r>
        <w:t xml:space="preserve"> </w:t>
      </w:r>
      <w:r w:rsidR="006C0A1F">
        <w:t xml:space="preserve"> If the home is not owned by the customer,</w:t>
      </w:r>
      <w:r>
        <w:t xml:space="preserve"> the customer, with the assistance of the counselor, must obtain written permission of the </w:t>
      </w:r>
      <w:r w:rsidR="006C0A1F">
        <w:t>homeowner/property owner</w:t>
      </w:r>
      <w:r>
        <w:t xml:space="preserve"> to make the modifications and to ensure that the </w:t>
      </w:r>
      <w:r w:rsidR="006C0A1F">
        <w:t>homeowner/property owner</w:t>
      </w:r>
      <w:r>
        <w:t xml:space="preserve"> understands the permanency of the </w:t>
      </w:r>
      <w:r w:rsidR="006C0A1F">
        <w:t>modifications</w:t>
      </w:r>
      <w:r>
        <w:t xml:space="preserve"> and DHS-</w:t>
      </w:r>
      <w:r w:rsidR="006C0A1F">
        <w:t>DRS'</w:t>
      </w:r>
      <w:r>
        <w:t xml:space="preserve"> inability to return the building to its previous condition. </w:t>
      </w:r>
      <w:r w:rsidR="006C0A1F">
        <w:t xml:space="preserve"> A Homeowner/Lessor Agreement form (IL 488-0040) must be completed and signed by the homeowner/lessor, customer/lessee, and the counselor prior to the installation of any environmental modifications.</w:t>
      </w:r>
    </w:p>
    <w:p w:rsidR="002E04D4" w:rsidRDefault="002E04D4" w:rsidP="002E04D4">
      <w:pPr>
        <w:widowControl w:val="0"/>
        <w:autoSpaceDE w:val="0"/>
        <w:autoSpaceDN w:val="0"/>
        <w:adjustRightInd w:val="0"/>
      </w:pPr>
    </w:p>
    <w:p w:rsidR="006C0A1F" w:rsidRPr="00D55B37" w:rsidRDefault="006C0A1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FD7825">
        <w:t>14238</w:t>
      </w:r>
      <w:r w:rsidRPr="00D55B37">
        <w:t xml:space="preserve">, effective </w:t>
      </w:r>
      <w:r w:rsidR="00FD7825">
        <w:t>September 27, 2007</w:t>
      </w:r>
      <w:r w:rsidRPr="00D55B37">
        <w:t>)</w:t>
      </w:r>
    </w:p>
    <w:sectPr w:rsidR="006C0A1F" w:rsidRPr="00D55B37" w:rsidSect="002E04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04D4"/>
    <w:rsid w:val="002E04D4"/>
    <w:rsid w:val="003555DF"/>
    <w:rsid w:val="003D63D4"/>
    <w:rsid w:val="00445FBF"/>
    <w:rsid w:val="005C3366"/>
    <w:rsid w:val="006C0A1F"/>
    <w:rsid w:val="00894F96"/>
    <w:rsid w:val="00B760B7"/>
    <w:rsid w:val="00FD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C0A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C0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686</vt:lpstr>
    </vt:vector>
  </TitlesOfParts>
  <Company>State of Illinois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686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