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D" w:rsidRDefault="00050F8D" w:rsidP="00050F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0F8D" w:rsidRDefault="00050F8D" w:rsidP="00050F8D">
      <w:pPr>
        <w:widowControl w:val="0"/>
        <w:autoSpaceDE w:val="0"/>
        <w:autoSpaceDN w:val="0"/>
        <w:adjustRightInd w:val="0"/>
        <w:jc w:val="center"/>
      </w:pPr>
      <w:r>
        <w:t>PART 685</w:t>
      </w:r>
    </w:p>
    <w:p w:rsidR="00050F8D" w:rsidRDefault="00050F8D" w:rsidP="00050F8D">
      <w:pPr>
        <w:widowControl w:val="0"/>
        <w:autoSpaceDE w:val="0"/>
        <w:autoSpaceDN w:val="0"/>
        <w:adjustRightInd w:val="0"/>
        <w:jc w:val="center"/>
      </w:pPr>
      <w:r>
        <w:t>NON-FINANCIAL ELIGIBILITY CRITERIA</w:t>
      </w:r>
      <w:r w:rsidR="001D220D">
        <w:t xml:space="preserve"> </w:t>
      </w:r>
      <w:r>
        <w:t>(REPEALED)</w:t>
      </w:r>
    </w:p>
    <w:p w:rsidR="001D220D" w:rsidRDefault="001D220D" w:rsidP="00050F8D">
      <w:pPr>
        <w:widowControl w:val="0"/>
        <w:autoSpaceDE w:val="0"/>
        <w:autoSpaceDN w:val="0"/>
        <w:adjustRightInd w:val="0"/>
        <w:jc w:val="center"/>
      </w:pPr>
    </w:p>
    <w:sectPr w:rsidR="001D220D" w:rsidSect="00050F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F8D"/>
    <w:rsid w:val="00050F8D"/>
    <w:rsid w:val="001D220D"/>
    <w:rsid w:val="005C3366"/>
    <w:rsid w:val="00632069"/>
    <w:rsid w:val="00BA7891"/>
    <w:rsid w:val="00C65D00"/>
    <w:rsid w:val="00D8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685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685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