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BC" w:rsidRDefault="00E234BC" w:rsidP="00E234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34BC" w:rsidRDefault="00E234BC" w:rsidP="00E234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640.30  Referral to Approved </w:t>
      </w:r>
      <w:proofErr w:type="spellStart"/>
      <w:r>
        <w:rPr>
          <w:b/>
          <w:bCs/>
        </w:rPr>
        <w:t>PWIs</w:t>
      </w:r>
      <w:proofErr w:type="spellEnd"/>
      <w:r>
        <w:rPr>
          <w:b/>
          <w:bCs/>
        </w:rPr>
        <w:t xml:space="preserve"> by DHS-ORS</w:t>
      </w:r>
      <w:r>
        <w:t xml:space="preserve"> </w:t>
      </w:r>
    </w:p>
    <w:p w:rsidR="00E234BC" w:rsidRDefault="00E234BC" w:rsidP="00E234BC">
      <w:pPr>
        <w:widowControl w:val="0"/>
        <w:autoSpaceDE w:val="0"/>
        <w:autoSpaceDN w:val="0"/>
        <w:adjustRightInd w:val="0"/>
      </w:pPr>
    </w:p>
    <w:p w:rsidR="00E234BC" w:rsidRDefault="00E234BC" w:rsidP="00E234BC">
      <w:pPr>
        <w:widowControl w:val="0"/>
        <w:autoSpaceDE w:val="0"/>
        <w:autoSpaceDN w:val="0"/>
        <w:adjustRightInd w:val="0"/>
      </w:pPr>
      <w:r>
        <w:t xml:space="preserve">DHS-ORS will refer a customer to a PWI when it is determined that: </w:t>
      </w:r>
    </w:p>
    <w:p w:rsidR="006D57AB" w:rsidRDefault="006D57AB" w:rsidP="00E234BC">
      <w:pPr>
        <w:widowControl w:val="0"/>
        <w:autoSpaceDE w:val="0"/>
        <w:autoSpaceDN w:val="0"/>
        <w:adjustRightInd w:val="0"/>
      </w:pPr>
    </w:p>
    <w:p w:rsidR="00E234BC" w:rsidRDefault="00E234BC" w:rsidP="00E234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customer is eligible for DHS-ORS services; </w:t>
      </w:r>
    </w:p>
    <w:p w:rsidR="006D57AB" w:rsidRDefault="006D57AB" w:rsidP="00E234BC">
      <w:pPr>
        <w:widowControl w:val="0"/>
        <w:autoSpaceDE w:val="0"/>
        <w:autoSpaceDN w:val="0"/>
        <w:adjustRightInd w:val="0"/>
        <w:ind w:left="1440" w:hanging="720"/>
      </w:pPr>
    </w:p>
    <w:p w:rsidR="00E234BC" w:rsidRDefault="00E234BC" w:rsidP="00E234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customer meets the DHS-ORS Order of Selection; and </w:t>
      </w:r>
    </w:p>
    <w:p w:rsidR="006D57AB" w:rsidRDefault="006D57AB" w:rsidP="00E234BC">
      <w:pPr>
        <w:widowControl w:val="0"/>
        <w:autoSpaceDE w:val="0"/>
        <w:autoSpaceDN w:val="0"/>
        <w:adjustRightInd w:val="0"/>
        <w:ind w:left="1440" w:hanging="720"/>
      </w:pPr>
    </w:p>
    <w:p w:rsidR="00E234BC" w:rsidRDefault="00E234BC" w:rsidP="00E234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PWI services are determined appropriate for the customer. </w:t>
      </w:r>
    </w:p>
    <w:p w:rsidR="00E234BC" w:rsidRDefault="00E234BC" w:rsidP="00E234BC">
      <w:pPr>
        <w:widowControl w:val="0"/>
        <w:autoSpaceDE w:val="0"/>
        <w:autoSpaceDN w:val="0"/>
        <w:adjustRightInd w:val="0"/>
        <w:ind w:left="1440" w:hanging="720"/>
      </w:pPr>
    </w:p>
    <w:p w:rsidR="00E234BC" w:rsidRDefault="00E234BC" w:rsidP="00E234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10371, effective July 19, 1996) </w:t>
      </w:r>
    </w:p>
    <w:sectPr w:rsidR="00E234BC" w:rsidSect="00E234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4BC"/>
    <w:rsid w:val="00330785"/>
    <w:rsid w:val="00440957"/>
    <w:rsid w:val="005C3366"/>
    <w:rsid w:val="006D57AB"/>
    <w:rsid w:val="00D02BE3"/>
    <w:rsid w:val="00E2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General Assembly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