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DA" w:rsidRDefault="005E19DA" w:rsidP="005E19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19DA" w:rsidRDefault="005E19DA" w:rsidP="005E19D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590.680  Exceptions</w:t>
      </w:r>
      <w:proofErr w:type="gramEnd"/>
      <w:r>
        <w:rPr>
          <w:b/>
          <w:bCs/>
        </w:rPr>
        <w:t xml:space="preserve"> </w:t>
      </w:r>
    </w:p>
    <w:p w:rsidR="005E19DA" w:rsidRDefault="005E19DA" w:rsidP="005E19DA">
      <w:pPr>
        <w:widowControl w:val="0"/>
        <w:autoSpaceDE w:val="0"/>
        <w:autoSpaceDN w:val="0"/>
        <w:adjustRightInd w:val="0"/>
      </w:pPr>
    </w:p>
    <w:p w:rsidR="00015D10" w:rsidRDefault="00015D10" w:rsidP="00015D10">
      <w:pPr>
        <w:widowControl w:val="0"/>
        <w:autoSpaceDE w:val="0"/>
        <w:autoSpaceDN w:val="0"/>
        <w:adjustRightInd w:val="0"/>
      </w:pPr>
      <w:r>
        <w:t>Exceptions to this Subpart shall be granted by the appropriate Bureau Chief of DHS</w:t>
      </w:r>
      <w:r w:rsidR="005265CD">
        <w:t>-</w:t>
      </w:r>
      <w:r w:rsidR="002A0B19">
        <w:t>DRS.</w:t>
      </w:r>
      <w:r>
        <w:t xml:space="preserve"> Requests for exceptions must be in writing </w:t>
      </w:r>
      <w:r w:rsidR="00DB3E9E">
        <w:t>and include an explanation and justification for the</w:t>
      </w:r>
      <w:r>
        <w:t xml:space="preserve"> increased costs above those established by this </w:t>
      </w:r>
      <w:r w:rsidR="00DB3E9E">
        <w:t>Subpart</w:t>
      </w:r>
      <w:r>
        <w:t>.</w:t>
      </w:r>
    </w:p>
    <w:p w:rsidR="00015D10" w:rsidRDefault="00015D10">
      <w:pPr>
        <w:pStyle w:val="JCARSourceNote"/>
        <w:ind w:firstLine="720"/>
      </w:pPr>
    </w:p>
    <w:p w:rsidR="00DB3E9E" w:rsidRPr="00D55B37" w:rsidRDefault="00DB3E9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27CEC">
        <w:t>6</w:t>
      </w:r>
      <w:r>
        <w:t xml:space="preserve"> I</w:t>
      </w:r>
      <w:r w:rsidRPr="00D55B37">
        <w:t xml:space="preserve">ll. Reg. </w:t>
      </w:r>
      <w:r w:rsidR="00200F30">
        <w:t>65</w:t>
      </w:r>
      <w:r w:rsidR="0058768B">
        <w:t>98</w:t>
      </w:r>
      <w:r w:rsidRPr="00D55B37">
        <w:t xml:space="preserve">, effective </w:t>
      </w:r>
      <w:r w:rsidR="0058768B">
        <w:t>April 13, 2012</w:t>
      </w:r>
      <w:r w:rsidRPr="00D55B37">
        <w:t>)</w:t>
      </w:r>
    </w:p>
    <w:sectPr w:rsidR="00DB3E9E" w:rsidRPr="00D55B37" w:rsidSect="005E19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19DA"/>
    <w:rsid w:val="00015D10"/>
    <w:rsid w:val="000D0672"/>
    <w:rsid w:val="00200F30"/>
    <w:rsid w:val="002A0B19"/>
    <w:rsid w:val="002F10A9"/>
    <w:rsid w:val="005265CD"/>
    <w:rsid w:val="0058768B"/>
    <w:rsid w:val="005C3366"/>
    <w:rsid w:val="005E19DA"/>
    <w:rsid w:val="00671C28"/>
    <w:rsid w:val="006751EA"/>
    <w:rsid w:val="00780AB6"/>
    <w:rsid w:val="00804941"/>
    <w:rsid w:val="008C79BE"/>
    <w:rsid w:val="00A43EF8"/>
    <w:rsid w:val="00A766E7"/>
    <w:rsid w:val="00C30890"/>
    <w:rsid w:val="00DB3E9E"/>
    <w:rsid w:val="00F2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5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5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