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9D" w:rsidRDefault="00207F9D" w:rsidP="00207F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7F9D" w:rsidRDefault="00207F9D" w:rsidP="00207F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590.350  Recovery of Tools, Equipment, Supplies and Initial Stock</w:t>
      </w:r>
      <w:r>
        <w:t xml:space="preserve"> </w:t>
      </w:r>
    </w:p>
    <w:p w:rsidR="00207F9D" w:rsidRDefault="00207F9D" w:rsidP="00207F9D">
      <w:pPr>
        <w:widowControl w:val="0"/>
        <w:autoSpaceDE w:val="0"/>
        <w:autoSpaceDN w:val="0"/>
        <w:adjustRightInd w:val="0"/>
      </w:pPr>
    </w:p>
    <w:p w:rsidR="00207F9D" w:rsidRDefault="00207F9D" w:rsidP="00207F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DHS-</w:t>
      </w:r>
      <w:r w:rsidR="005F0B89">
        <w:t>DRS</w:t>
      </w:r>
      <w:r>
        <w:t xml:space="preserve"> shall retain title to any tools</w:t>
      </w:r>
      <w:r w:rsidR="005F0B89">
        <w:t xml:space="preserve"> and</w:t>
      </w:r>
      <w:r>
        <w:t xml:space="preserve"> equipment purchased for a customer by DHS-</w:t>
      </w:r>
      <w:r w:rsidR="005F0B89">
        <w:t>DRS</w:t>
      </w:r>
      <w:r>
        <w:t xml:space="preserve"> to establish a business. </w:t>
      </w:r>
    </w:p>
    <w:p w:rsidR="002634E3" w:rsidRDefault="002634E3" w:rsidP="00207F9D">
      <w:pPr>
        <w:widowControl w:val="0"/>
        <w:autoSpaceDE w:val="0"/>
        <w:autoSpaceDN w:val="0"/>
        <w:adjustRightInd w:val="0"/>
        <w:ind w:left="1440" w:hanging="720"/>
      </w:pPr>
    </w:p>
    <w:p w:rsidR="005F0B89" w:rsidRDefault="00207F9D" w:rsidP="00207F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F0B89">
        <w:t>DHS-DRS shall make full recovery of all tools, equipment, and remaining supplies and initial stock purchased by DHS-DRS for the establishment of the business in the following situations:</w:t>
      </w:r>
    </w:p>
    <w:p w:rsidR="005F0B89" w:rsidRDefault="005F0B89" w:rsidP="00207F9D">
      <w:pPr>
        <w:widowControl w:val="0"/>
        <w:autoSpaceDE w:val="0"/>
        <w:autoSpaceDN w:val="0"/>
        <w:adjustRightInd w:val="0"/>
        <w:ind w:left="1440" w:hanging="720"/>
      </w:pPr>
    </w:p>
    <w:p w:rsidR="005F0B89" w:rsidRDefault="005F0B89" w:rsidP="005F0B89">
      <w:pPr>
        <w:ind w:firstLine="1425"/>
      </w:pPr>
      <w:r>
        <w:t>1)</w:t>
      </w:r>
      <w:r>
        <w:tab/>
        <w:t>the business does not succeed;</w:t>
      </w:r>
    </w:p>
    <w:p w:rsidR="005F0B89" w:rsidRDefault="005F0B89" w:rsidP="005F0B89">
      <w:pPr>
        <w:ind w:left="1440"/>
      </w:pPr>
    </w:p>
    <w:p w:rsidR="005F0B89" w:rsidRDefault="005F0B89" w:rsidP="005F0B89">
      <w:pPr>
        <w:ind w:left="2160" w:hanging="735"/>
      </w:pPr>
      <w:r>
        <w:t>2)</w:t>
      </w:r>
      <w:r>
        <w:tab/>
        <w:t>the customer fails to cooperate by not providing all reports and records required by Subpart D of this Part;</w:t>
      </w:r>
    </w:p>
    <w:p w:rsidR="005F0B89" w:rsidRDefault="005F0B89" w:rsidP="005F0B89">
      <w:pPr>
        <w:ind w:left="1440"/>
      </w:pPr>
    </w:p>
    <w:p w:rsidR="005F0B89" w:rsidRDefault="005F0B89" w:rsidP="005F0B89">
      <w:pPr>
        <w:ind w:left="2160" w:hanging="735"/>
      </w:pPr>
      <w:r>
        <w:t>3)</w:t>
      </w:r>
      <w:r>
        <w:tab/>
        <w:t>the customer deliberately misrepresents, or has misrepresented</w:t>
      </w:r>
      <w:r w:rsidR="007551E4">
        <w:t>,</w:t>
      </w:r>
      <w:r>
        <w:t xml:space="preserve"> necessary information, reports and records for the purpose of receiving services. </w:t>
      </w:r>
    </w:p>
    <w:p w:rsidR="005F0B89" w:rsidRDefault="005F0B89" w:rsidP="005F0B89">
      <w:pPr>
        <w:ind w:left="1440" w:hanging="720"/>
        <w:rPr>
          <w:rFonts w:ascii="Arial" w:hAnsi="Arial" w:cs="Arial"/>
        </w:rPr>
      </w:pPr>
    </w:p>
    <w:p w:rsidR="005F0B89" w:rsidRDefault="005F0B89" w:rsidP="005F0B89">
      <w:pPr>
        <w:ind w:left="1425" w:hanging="684"/>
      </w:pPr>
      <w:r>
        <w:t>c)</w:t>
      </w:r>
      <w:r>
        <w:tab/>
        <w:t>Fair cash value shall be acceptable in lieu of recovering the tools, equipment, supplies and initial stock, as determined by DHS-DRS.</w:t>
      </w:r>
    </w:p>
    <w:p w:rsidR="002634E3" w:rsidRDefault="002634E3" w:rsidP="00207F9D">
      <w:pPr>
        <w:widowControl w:val="0"/>
        <w:autoSpaceDE w:val="0"/>
        <w:autoSpaceDN w:val="0"/>
        <w:adjustRightInd w:val="0"/>
        <w:ind w:left="1440" w:hanging="720"/>
      </w:pPr>
    </w:p>
    <w:p w:rsidR="00207F9D" w:rsidRDefault="005F0B89" w:rsidP="00207F9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07F9D">
        <w:t>)</w:t>
      </w:r>
      <w:r w:rsidR="00207F9D">
        <w:tab/>
        <w:t>All remedies available to DHS-</w:t>
      </w:r>
      <w:r>
        <w:t>DRS</w:t>
      </w:r>
      <w:r w:rsidR="00207F9D">
        <w:t>, including court action, shall be taken by DHS-</w:t>
      </w:r>
      <w:r>
        <w:t>DRS</w:t>
      </w:r>
      <w:r w:rsidR="00207F9D">
        <w:t xml:space="preserve"> if the customer is unwilling to return the items. </w:t>
      </w:r>
    </w:p>
    <w:p w:rsidR="00207F9D" w:rsidRDefault="00207F9D" w:rsidP="00207F9D">
      <w:pPr>
        <w:widowControl w:val="0"/>
        <w:autoSpaceDE w:val="0"/>
        <w:autoSpaceDN w:val="0"/>
        <w:adjustRightInd w:val="0"/>
        <w:ind w:left="1440" w:hanging="720"/>
      </w:pPr>
    </w:p>
    <w:p w:rsidR="005F0B89" w:rsidRPr="00D55B37" w:rsidRDefault="005F0B8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60F85">
        <w:t>1</w:t>
      </w:r>
      <w:r>
        <w:t xml:space="preserve"> I</w:t>
      </w:r>
      <w:r w:rsidRPr="00D55B37">
        <w:t xml:space="preserve">ll. Reg. </w:t>
      </w:r>
      <w:r w:rsidR="00161341">
        <w:t>7006</w:t>
      </w:r>
      <w:r w:rsidRPr="00D55B37">
        <w:t xml:space="preserve">, effective </w:t>
      </w:r>
      <w:r w:rsidR="00161341">
        <w:t>April 30, 2007</w:t>
      </w:r>
      <w:r w:rsidRPr="00D55B37">
        <w:t>)</w:t>
      </w:r>
    </w:p>
    <w:sectPr w:rsidR="005F0B89" w:rsidRPr="00D55B37" w:rsidSect="00207F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DCB"/>
    <w:multiLevelType w:val="hybridMultilevel"/>
    <w:tmpl w:val="F32A386E"/>
    <w:lvl w:ilvl="0" w:tplc="FB52433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4031660B"/>
    <w:multiLevelType w:val="hybridMultilevel"/>
    <w:tmpl w:val="231A10AE"/>
    <w:lvl w:ilvl="0" w:tplc="BA5ABFE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BCA50E8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1364A94">
      <w:start w:val="1"/>
      <w:numFmt w:val="upp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7F9D"/>
    <w:rsid w:val="00060F85"/>
    <w:rsid w:val="00161341"/>
    <w:rsid w:val="00206145"/>
    <w:rsid w:val="00207F9D"/>
    <w:rsid w:val="002101A1"/>
    <w:rsid w:val="00251A72"/>
    <w:rsid w:val="002634E3"/>
    <w:rsid w:val="002F21D6"/>
    <w:rsid w:val="005C3366"/>
    <w:rsid w:val="005F0B89"/>
    <w:rsid w:val="007551E4"/>
    <w:rsid w:val="00A775BE"/>
    <w:rsid w:val="00C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0B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F0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