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50" w:rsidRDefault="00F03550" w:rsidP="00F035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3550" w:rsidRDefault="00F03550" w:rsidP="00F035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590.120  Low Vision Devices</w:t>
      </w:r>
      <w:r>
        <w:t xml:space="preserve"> </w:t>
      </w:r>
    </w:p>
    <w:p w:rsidR="00F03550" w:rsidRDefault="00F03550" w:rsidP="00F03550">
      <w:pPr>
        <w:widowControl w:val="0"/>
        <w:autoSpaceDE w:val="0"/>
        <w:autoSpaceDN w:val="0"/>
        <w:adjustRightInd w:val="0"/>
      </w:pPr>
    </w:p>
    <w:p w:rsidR="00F03550" w:rsidRDefault="00F03550" w:rsidP="00F03550">
      <w:pPr>
        <w:widowControl w:val="0"/>
        <w:autoSpaceDE w:val="0"/>
        <w:autoSpaceDN w:val="0"/>
        <w:adjustRightInd w:val="0"/>
      </w:pPr>
      <w:r>
        <w:t>Pursuant to the provisions of 89 Ill. Adm. Code 590.20, DHS-</w:t>
      </w:r>
      <w:r w:rsidR="001532D7">
        <w:t>DRS</w:t>
      </w:r>
      <w:r>
        <w:t xml:space="preserve"> will provide low vision devices </w:t>
      </w:r>
      <w:r w:rsidR="00C01987">
        <w:t>to the customer</w:t>
      </w:r>
      <w:r w:rsidR="00141486">
        <w:t>,</w:t>
      </w:r>
      <w:r w:rsidR="00C01987">
        <w:t xml:space="preserve"> </w:t>
      </w:r>
      <w:r>
        <w:t xml:space="preserve">including electronic devices (e.g., closed circuit television magnification systems). </w:t>
      </w:r>
    </w:p>
    <w:p w:rsidR="00F03550" w:rsidRDefault="00F03550" w:rsidP="00F03550">
      <w:pPr>
        <w:widowControl w:val="0"/>
        <w:autoSpaceDE w:val="0"/>
        <w:autoSpaceDN w:val="0"/>
        <w:adjustRightInd w:val="0"/>
      </w:pPr>
    </w:p>
    <w:p w:rsidR="00C01987" w:rsidRPr="00D55B37" w:rsidRDefault="00C0198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A7D9B">
        <w:t>6</w:t>
      </w:r>
      <w:r>
        <w:t xml:space="preserve"> I</w:t>
      </w:r>
      <w:r w:rsidRPr="00D55B37">
        <w:t xml:space="preserve">ll. Reg. </w:t>
      </w:r>
      <w:r w:rsidR="0088245D">
        <w:t>65</w:t>
      </w:r>
      <w:r w:rsidR="00DE5ABF">
        <w:t>98</w:t>
      </w:r>
      <w:r w:rsidRPr="00D55B37">
        <w:t xml:space="preserve">, effective </w:t>
      </w:r>
      <w:r w:rsidR="00DE5ABF">
        <w:t>April 13, 2012</w:t>
      </w:r>
      <w:r w:rsidRPr="00D55B37">
        <w:t>)</w:t>
      </w:r>
    </w:p>
    <w:sectPr w:rsidR="00C01987" w:rsidRPr="00D55B37" w:rsidSect="00F035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550"/>
    <w:rsid w:val="0012629B"/>
    <w:rsid w:val="00141486"/>
    <w:rsid w:val="001532D7"/>
    <w:rsid w:val="003D5F38"/>
    <w:rsid w:val="005B3C68"/>
    <w:rsid w:val="005C3366"/>
    <w:rsid w:val="006A7D9B"/>
    <w:rsid w:val="006F3F28"/>
    <w:rsid w:val="0088245D"/>
    <w:rsid w:val="008A6B93"/>
    <w:rsid w:val="00AA6194"/>
    <w:rsid w:val="00AF5861"/>
    <w:rsid w:val="00C01987"/>
    <w:rsid w:val="00DE5ABF"/>
    <w:rsid w:val="00F0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32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5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