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0DC" w:rsidRDefault="005020DC" w:rsidP="005020DC">
      <w:pPr>
        <w:widowControl w:val="0"/>
        <w:autoSpaceDE w:val="0"/>
        <w:autoSpaceDN w:val="0"/>
        <w:adjustRightInd w:val="0"/>
      </w:pPr>
      <w:bookmarkStart w:id="0" w:name="_GoBack"/>
      <w:bookmarkEnd w:id="0"/>
    </w:p>
    <w:p w:rsidR="005020DC" w:rsidRDefault="005020DC" w:rsidP="005020DC">
      <w:pPr>
        <w:widowControl w:val="0"/>
        <w:autoSpaceDE w:val="0"/>
        <w:autoSpaceDN w:val="0"/>
        <w:adjustRightInd w:val="0"/>
      </w:pPr>
      <w:r>
        <w:rPr>
          <w:b/>
          <w:bCs/>
        </w:rPr>
        <w:t>Section 572.90  Notice of Changes to the IPE</w:t>
      </w:r>
      <w:r>
        <w:t xml:space="preserve"> </w:t>
      </w:r>
    </w:p>
    <w:p w:rsidR="005020DC" w:rsidRDefault="005020DC" w:rsidP="005020DC">
      <w:pPr>
        <w:widowControl w:val="0"/>
        <w:autoSpaceDE w:val="0"/>
        <w:autoSpaceDN w:val="0"/>
        <w:adjustRightInd w:val="0"/>
      </w:pPr>
    </w:p>
    <w:p w:rsidR="005020DC" w:rsidRDefault="00491005" w:rsidP="005020DC">
      <w:pPr>
        <w:widowControl w:val="0"/>
        <w:autoSpaceDE w:val="0"/>
        <w:autoSpaceDN w:val="0"/>
        <w:adjustRightInd w:val="0"/>
      </w:pPr>
      <w:r>
        <w:t>Notification of any DHS-</w:t>
      </w:r>
      <w:r w:rsidR="00CE5DC7">
        <w:t>DRS</w:t>
      </w:r>
      <w:r>
        <w:t>-</w:t>
      </w:r>
      <w:r w:rsidR="005020DC">
        <w:t xml:space="preserve">initiated change to the IPE must be provided to the customer.  Such notification must be made in writing at least 15 work days prior to the effective date of change unless the customer has signed the IPE indicating agreement with the change.  The notification must conform to 89 Ill. Adm. Code 510.60(d) and include a description of CAP services and how to contact CAP. </w:t>
      </w:r>
    </w:p>
    <w:p w:rsidR="005020DC" w:rsidRDefault="005020DC" w:rsidP="005020DC">
      <w:pPr>
        <w:widowControl w:val="0"/>
        <w:autoSpaceDE w:val="0"/>
        <w:autoSpaceDN w:val="0"/>
        <w:adjustRightInd w:val="0"/>
      </w:pPr>
    </w:p>
    <w:p w:rsidR="00CE5DC7" w:rsidRPr="00D55B37" w:rsidRDefault="00CE5DC7">
      <w:pPr>
        <w:pStyle w:val="JCARSourceNote"/>
        <w:ind w:left="720"/>
      </w:pPr>
      <w:r w:rsidRPr="00D55B37">
        <w:t xml:space="preserve">(Source:  </w:t>
      </w:r>
      <w:r>
        <w:t>Amended</w:t>
      </w:r>
      <w:r w:rsidRPr="00D55B37">
        <w:t xml:space="preserve"> at </w:t>
      </w:r>
      <w:r>
        <w:t>35 I</w:t>
      </w:r>
      <w:r w:rsidRPr="00D55B37">
        <w:t xml:space="preserve">ll. Reg. </w:t>
      </w:r>
      <w:r w:rsidR="00E9332B">
        <w:t>19533</w:t>
      </w:r>
      <w:r w:rsidRPr="00D55B37">
        <w:t xml:space="preserve">, effective </w:t>
      </w:r>
      <w:r w:rsidR="00E9332B">
        <w:t>November 18, 2011</w:t>
      </w:r>
      <w:r w:rsidRPr="00D55B37">
        <w:t>)</w:t>
      </w:r>
    </w:p>
    <w:sectPr w:rsidR="00CE5DC7" w:rsidRPr="00D55B37" w:rsidSect="005020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20DC"/>
    <w:rsid w:val="002C29D8"/>
    <w:rsid w:val="00491005"/>
    <w:rsid w:val="005020DC"/>
    <w:rsid w:val="00521A48"/>
    <w:rsid w:val="005C3366"/>
    <w:rsid w:val="007F44C9"/>
    <w:rsid w:val="00CE5DC7"/>
    <w:rsid w:val="00E9332B"/>
    <w:rsid w:val="00EC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572</vt:lpstr>
    </vt:vector>
  </TitlesOfParts>
  <Company>State of Illinois</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572</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