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54" w:rsidRDefault="009E341D" w:rsidP="0023715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237154">
        <w:t>:  Repealed at 11 Ill. Reg. 5150, effective March 17, 1987</w:t>
      </w:r>
      <w:r>
        <w:t>.</w:t>
      </w:r>
      <w:r w:rsidR="00237154">
        <w:t xml:space="preserve"> </w:t>
      </w:r>
    </w:p>
    <w:sectPr w:rsidR="00237154" w:rsidSect="002371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7154"/>
    <w:rsid w:val="00237154"/>
    <w:rsid w:val="003F273D"/>
    <w:rsid w:val="0052534D"/>
    <w:rsid w:val="005A3217"/>
    <w:rsid w:val="005C3366"/>
    <w:rsid w:val="009E341D"/>
    <w:rsid w:val="00CD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11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11 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