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F76BE" w14:textId="77777777" w:rsidR="00EA0893" w:rsidRDefault="00EA0893" w:rsidP="00EA0893">
      <w:pPr>
        <w:widowControl w:val="0"/>
        <w:autoSpaceDE w:val="0"/>
        <w:autoSpaceDN w:val="0"/>
        <w:adjustRightInd w:val="0"/>
      </w:pPr>
    </w:p>
    <w:p w14:paraId="05FB03D6" w14:textId="08E35EEC" w:rsidR="00EE4F5D" w:rsidRDefault="00EA0893" w:rsidP="00EA0893">
      <w:pPr>
        <w:pStyle w:val="JCARMainSourceNote"/>
      </w:pPr>
      <w:r>
        <w:t>SOURCE:  Adopted at 9 Ill. Reg. 8763, effective June 10, 1985; amended at 11 Ill. Reg. 4021, effective February 18, 1987; amended at 11 Ill. Reg. 15223, effective August 31, 1987; amended at 11 Ill. Reg. 19127, effective November 9, 1987; amended at 12 Ill. Reg. 20827, effective November 30, 1988; amended at 13 Ill. Reg. 2866, effective February 17, 1989; amended at 14 Ill. Reg. 1466, effective January 8, 1990; amended at 14 Ill. Reg. 18555, effective November 5, 1990; amended at 15 Ill. Reg. 10179, effective June 24, 1991; amended at 15 Ill. Reg. 18750, effective December 17, 1991; amended at 17 Ill. Reg. 3895, effective March 15, 1993; emergency amendment at 17 Ill. Reg. 11676, effective July 1, 1993, for a maximum of 150 days; amended at 17 Ill. Reg. 20356, effective November 15, 1993; amended at 19 Ill. Reg. 8803, effective June 20, 1995; amended at 21 Ill. Reg. 4833, effective April 1, 1997; recodified from the Department of Rehabilitation Services to the Department of Human Services at 21 Ill. Reg. 9325; amended at 23 Ill. Reg. 1386, effective January 14, 1999; amended at 23 Ill. Reg. 13082, effective October 6, 1999; amended at 27 Ill. Reg. 12588, effective July 21, 2003; amended at 31 Ill. Reg. 3178, effective February 9, 2007; amended at 32 Ill. Reg. 10075, effective June 26, 2008</w:t>
      </w:r>
      <w:r w:rsidR="00EE4F5D">
        <w:t xml:space="preserve">; amended at 35 Ill. Reg. </w:t>
      </w:r>
      <w:r w:rsidR="00D036EA">
        <w:t>18795</w:t>
      </w:r>
      <w:r w:rsidR="00EE4F5D">
        <w:t xml:space="preserve">, effective </w:t>
      </w:r>
      <w:r w:rsidR="00D036EA">
        <w:t>October 27, 2011</w:t>
      </w:r>
      <w:r w:rsidR="009D4B45" w:rsidRPr="009F5536">
        <w:t>; amended at 4</w:t>
      </w:r>
      <w:r w:rsidR="009D4B45">
        <w:t>8</w:t>
      </w:r>
      <w:r w:rsidR="009D4B45" w:rsidRPr="009F5536">
        <w:t xml:space="preserve"> Ill. Reg. </w:t>
      </w:r>
      <w:r w:rsidR="00377501">
        <w:t>15485</w:t>
      </w:r>
      <w:r w:rsidR="009D4B45" w:rsidRPr="009F5536">
        <w:t xml:space="preserve">, effective </w:t>
      </w:r>
      <w:r w:rsidR="00377501">
        <w:t>October 21, 2024</w:t>
      </w:r>
      <w:r w:rsidR="00EE4F5D">
        <w:t>.</w:t>
      </w:r>
    </w:p>
    <w:sectPr w:rsidR="00EE4F5D" w:rsidSect="00E103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03F4"/>
    <w:rsid w:val="001C6F8B"/>
    <w:rsid w:val="0027595D"/>
    <w:rsid w:val="00377501"/>
    <w:rsid w:val="003B00DF"/>
    <w:rsid w:val="005C3366"/>
    <w:rsid w:val="0072532C"/>
    <w:rsid w:val="00871FE2"/>
    <w:rsid w:val="00985B21"/>
    <w:rsid w:val="009D4B45"/>
    <w:rsid w:val="00A012E2"/>
    <w:rsid w:val="00B7371B"/>
    <w:rsid w:val="00C03785"/>
    <w:rsid w:val="00D036EA"/>
    <w:rsid w:val="00DE591B"/>
    <w:rsid w:val="00E004FE"/>
    <w:rsid w:val="00E01B91"/>
    <w:rsid w:val="00E103F4"/>
    <w:rsid w:val="00EA0893"/>
    <w:rsid w:val="00EB4260"/>
    <w:rsid w:val="00ED134B"/>
    <w:rsid w:val="00ED7F69"/>
    <w:rsid w:val="00EE4F5D"/>
    <w:rsid w:val="00F5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B57B1A"/>
  <w15:docId w15:val="{CD7312BB-A0C1-4D81-A154-05645504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8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E5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32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9B5CC-1E8D-4CBC-97C8-88216E7C0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General Assembly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Shipley, Melissa A.</cp:lastModifiedBy>
  <cp:revision>5</cp:revision>
  <dcterms:created xsi:type="dcterms:W3CDTF">2012-06-21T22:28:00Z</dcterms:created>
  <dcterms:modified xsi:type="dcterms:W3CDTF">2024-11-01T12:45:00Z</dcterms:modified>
</cp:coreProperties>
</file>