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D5" w:rsidRDefault="008122D5" w:rsidP="008122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22D5" w:rsidRDefault="008122D5" w:rsidP="008122D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557.40  </w:t>
      </w:r>
      <w:r w:rsidR="00E004FC">
        <w:rPr>
          <w:b/>
          <w:bCs/>
        </w:rPr>
        <w:t xml:space="preserve">Parent </w:t>
      </w:r>
      <w:r w:rsidR="003A42E1">
        <w:rPr>
          <w:b/>
          <w:bCs/>
        </w:rPr>
        <w:t xml:space="preserve">or </w:t>
      </w:r>
      <w:r w:rsidR="00E004FC">
        <w:rPr>
          <w:b/>
          <w:bCs/>
        </w:rPr>
        <w:t>Guardian Signature</w:t>
      </w:r>
      <w:r>
        <w:t xml:space="preserve"> </w:t>
      </w:r>
    </w:p>
    <w:p w:rsidR="008122D5" w:rsidRDefault="008122D5" w:rsidP="008122D5">
      <w:pPr>
        <w:widowControl w:val="0"/>
        <w:autoSpaceDE w:val="0"/>
        <w:autoSpaceDN w:val="0"/>
        <w:adjustRightInd w:val="0"/>
      </w:pPr>
    </w:p>
    <w:p w:rsidR="00E004FC" w:rsidRDefault="00E004FC" w:rsidP="008122D5">
      <w:pPr>
        <w:widowControl w:val="0"/>
        <w:autoSpaceDE w:val="0"/>
        <w:autoSpaceDN w:val="0"/>
        <w:adjustRightInd w:val="0"/>
      </w:pPr>
      <w:r>
        <w:t>Written consent of a parent or guardian is required to participate in VR services for all customers who:</w:t>
      </w:r>
    </w:p>
    <w:p w:rsidR="004A60C3" w:rsidRDefault="004A60C3" w:rsidP="008122D5">
      <w:pPr>
        <w:widowControl w:val="0"/>
        <w:autoSpaceDE w:val="0"/>
        <w:autoSpaceDN w:val="0"/>
        <w:adjustRightInd w:val="0"/>
      </w:pPr>
    </w:p>
    <w:p w:rsidR="00E004FC" w:rsidRDefault="00E004FC" w:rsidP="008122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are under 18 years of age, unless emancipated in accordance with the Emancipation of Mature Minors Act [750 ILCS 30]; or</w:t>
      </w:r>
    </w:p>
    <w:p w:rsidR="004A60C3" w:rsidRDefault="004A60C3" w:rsidP="008122D5">
      <w:pPr>
        <w:widowControl w:val="0"/>
        <w:autoSpaceDE w:val="0"/>
        <w:autoSpaceDN w:val="0"/>
        <w:adjustRightInd w:val="0"/>
        <w:ind w:left="1440" w:hanging="720"/>
      </w:pPr>
    </w:p>
    <w:p w:rsidR="00E004FC" w:rsidRDefault="00E004FC" w:rsidP="008122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are persons for whom a legal guardian has been appointed.</w:t>
      </w:r>
    </w:p>
    <w:p w:rsidR="00801C3D" w:rsidRDefault="00801C3D" w:rsidP="008122D5">
      <w:pPr>
        <w:widowControl w:val="0"/>
        <w:autoSpaceDE w:val="0"/>
        <w:autoSpaceDN w:val="0"/>
        <w:adjustRightInd w:val="0"/>
        <w:ind w:left="1440" w:hanging="720"/>
      </w:pPr>
    </w:p>
    <w:p w:rsidR="00801C3D" w:rsidRDefault="00801C3D">
      <w:pPr>
        <w:pStyle w:val="JCARSourceNote"/>
        <w:ind w:firstLine="720"/>
      </w:pPr>
      <w:r>
        <w:t xml:space="preserve">(Source:  Amended at 27 Ill. Reg. </w:t>
      </w:r>
      <w:r w:rsidR="00664AAC">
        <w:t>12582</w:t>
      </w:r>
      <w:r>
        <w:t xml:space="preserve">, effective </w:t>
      </w:r>
      <w:r w:rsidR="00664AAC">
        <w:t>July 21, 2003</w:t>
      </w:r>
      <w:r>
        <w:t>)</w:t>
      </w:r>
    </w:p>
    <w:sectPr w:rsidR="00801C3D" w:rsidSect="008122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2D5"/>
    <w:rsid w:val="003A42E1"/>
    <w:rsid w:val="004517C1"/>
    <w:rsid w:val="004A60C3"/>
    <w:rsid w:val="004E55FD"/>
    <w:rsid w:val="005C3366"/>
    <w:rsid w:val="005E78CD"/>
    <w:rsid w:val="00664AAC"/>
    <w:rsid w:val="00801C3D"/>
    <w:rsid w:val="008122D5"/>
    <w:rsid w:val="0086463B"/>
    <w:rsid w:val="00E0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0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557</vt:lpstr>
    </vt:vector>
  </TitlesOfParts>
  <Company>General Assembly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557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