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657" w:rsidRDefault="00B93657" w:rsidP="00B93657">
      <w:pPr>
        <w:widowControl w:val="0"/>
        <w:autoSpaceDE w:val="0"/>
        <w:autoSpaceDN w:val="0"/>
        <w:adjustRightInd w:val="0"/>
      </w:pPr>
      <w:bookmarkStart w:id="0" w:name="_GoBack"/>
      <w:bookmarkEnd w:id="0"/>
    </w:p>
    <w:p w:rsidR="00B93657" w:rsidRDefault="00B93657" w:rsidP="00B93657">
      <w:pPr>
        <w:widowControl w:val="0"/>
        <w:autoSpaceDE w:val="0"/>
        <w:autoSpaceDN w:val="0"/>
        <w:adjustRightInd w:val="0"/>
      </w:pPr>
      <w:r>
        <w:rPr>
          <w:b/>
          <w:bCs/>
        </w:rPr>
        <w:t>Section 553.20  Basis for Eligibility</w:t>
      </w:r>
      <w:r>
        <w:t xml:space="preserve"> </w:t>
      </w:r>
    </w:p>
    <w:p w:rsidR="00B93657" w:rsidRDefault="00B93657" w:rsidP="00B93657">
      <w:pPr>
        <w:widowControl w:val="0"/>
        <w:autoSpaceDE w:val="0"/>
        <w:autoSpaceDN w:val="0"/>
        <w:adjustRightInd w:val="0"/>
      </w:pPr>
    </w:p>
    <w:p w:rsidR="00B93657" w:rsidRDefault="00B93657" w:rsidP="00B93657">
      <w:pPr>
        <w:widowControl w:val="0"/>
        <w:autoSpaceDE w:val="0"/>
        <w:autoSpaceDN w:val="0"/>
        <w:adjustRightInd w:val="0"/>
      </w:pPr>
      <w:r>
        <w:t xml:space="preserve">An individual shall be eligible to receive services through the VR Program if he/she: </w:t>
      </w:r>
    </w:p>
    <w:p w:rsidR="00F70C65" w:rsidRDefault="00F70C65" w:rsidP="00B93657">
      <w:pPr>
        <w:widowControl w:val="0"/>
        <w:autoSpaceDE w:val="0"/>
        <w:autoSpaceDN w:val="0"/>
        <w:adjustRightInd w:val="0"/>
      </w:pPr>
    </w:p>
    <w:p w:rsidR="00B93657" w:rsidRDefault="00B93657" w:rsidP="00B93657">
      <w:pPr>
        <w:widowControl w:val="0"/>
        <w:autoSpaceDE w:val="0"/>
        <w:autoSpaceDN w:val="0"/>
        <w:adjustRightInd w:val="0"/>
        <w:ind w:left="1440" w:hanging="720"/>
      </w:pPr>
      <w:r>
        <w:t>a)</w:t>
      </w:r>
      <w:r>
        <w:tab/>
        <w:t xml:space="preserve">is an individual who has a disability as determined pursuant to Title II and Title XVI of the Social Security Act (42 USC 401 et seq. and 1381 et seq.) and desires to achieve an employment outcome; or </w:t>
      </w:r>
    </w:p>
    <w:p w:rsidR="00F70C65" w:rsidRDefault="00F70C65" w:rsidP="00B93657">
      <w:pPr>
        <w:widowControl w:val="0"/>
        <w:autoSpaceDE w:val="0"/>
        <w:autoSpaceDN w:val="0"/>
        <w:adjustRightInd w:val="0"/>
        <w:ind w:left="1440" w:hanging="720"/>
      </w:pPr>
    </w:p>
    <w:p w:rsidR="00B93657" w:rsidRDefault="00B93657" w:rsidP="00B93657">
      <w:pPr>
        <w:widowControl w:val="0"/>
        <w:autoSpaceDE w:val="0"/>
        <w:autoSpaceDN w:val="0"/>
        <w:adjustRightInd w:val="0"/>
        <w:ind w:left="1440" w:hanging="720"/>
      </w:pPr>
      <w:r>
        <w:t>b)</w:t>
      </w:r>
      <w:r>
        <w:tab/>
        <w:t xml:space="preserve">is an individual who meets all of the following: </w:t>
      </w:r>
    </w:p>
    <w:p w:rsidR="00F70C65" w:rsidRDefault="00F70C65" w:rsidP="00B93657">
      <w:pPr>
        <w:widowControl w:val="0"/>
        <w:autoSpaceDE w:val="0"/>
        <w:autoSpaceDN w:val="0"/>
        <w:adjustRightInd w:val="0"/>
        <w:ind w:left="2160" w:hanging="720"/>
      </w:pPr>
    </w:p>
    <w:p w:rsidR="00B93657" w:rsidRDefault="00B93657" w:rsidP="00B93657">
      <w:pPr>
        <w:widowControl w:val="0"/>
        <w:autoSpaceDE w:val="0"/>
        <w:autoSpaceDN w:val="0"/>
        <w:adjustRightInd w:val="0"/>
        <w:ind w:left="2160" w:hanging="720"/>
      </w:pPr>
      <w:r>
        <w:t>1)</w:t>
      </w:r>
      <w:r>
        <w:tab/>
        <w:t>is determined by qualified personnel to have a physical or mental impairment that constitutes or results in a substantial impediment to employment</w:t>
      </w:r>
      <w:r w:rsidR="00227BB8">
        <w:t xml:space="preserve"> for the individual</w:t>
      </w:r>
      <w:r>
        <w:t xml:space="preserve">; </w:t>
      </w:r>
    </w:p>
    <w:p w:rsidR="00F70C65" w:rsidRDefault="00F70C65" w:rsidP="00B93657">
      <w:pPr>
        <w:widowControl w:val="0"/>
        <w:autoSpaceDE w:val="0"/>
        <w:autoSpaceDN w:val="0"/>
        <w:adjustRightInd w:val="0"/>
        <w:ind w:left="2160" w:hanging="720"/>
      </w:pPr>
    </w:p>
    <w:p w:rsidR="00B93657" w:rsidRDefault="00B93657" w:rsidP="00B93657">
      <w:pPr>
        <w:widowControl w:val="0"/>
        <w:autoSpaceDE w:val="0"/>
        <w:autoSpaceDN w:val="0"/>
        <w:adjustRightInd w:val="0"/>
        <w:ind w:left="2160" w:hanging="720"/>
      </w:pPr>
      <w:r>
        <w:t>2)</w:t>
      </w:r>
      <w:r>
        <w:tab/>
        <w:t>is determined by a qualified vocational rehabilitation counselor employed by DHS-</w:t>
      </w:r>
      <w:r w:rsidR="00227BB8">
        <w:t>DRS</w:t>
      </w:r>
      <w:r>
        <w:t xml:space="preserve"> to require vocational rehabilitation services to prepare for, secure, retain, or regain employment consistent with the customer's unique strengths, resources, priorities, concerns, abilities, capabilities, interests, and informed choice; and </w:t>
      </w:r>
    </w:p>
    <w:p w:rsidR="00F70C65" w:rsidRDefault="00F70C65" w:rsidP="00B93657">
      <w:pPr>
        <w:widowControl w:val="0"/>
        <w:autoSpaceDE w:val="0"/>
        <w:autoSpaceDN w:val="0"/>
        <w:adjustRightInd w:val="0"/>
        <w:ind w:left="2160" w:hanging="720"/>
      </w:pPr>
    </w:p>
    <w:p w:rsidR="00B93657" w:rsidRDefault="00B93657" w:rsidP="00B93657">
      <w:pPr>
        <w:widowControl w:val="0"/>
        <w:autoSpaceDE w:val="0"/>
        <w:autoSpaceDN w:val="0"/>
        <w:adjustRightInd w:val="0"/>
        <w:ind w:left="2160" w:hanging="720"/>
      </w:pPr>
      <w:r>
        <w:t>3)</w:t>
      </w:r>
      <w:r>
        <w:tab/>
        <w:t xml:space="preserve">is presumed to be able to benefit from vocational rehabilitation services in terms of an employment outcome. </w:t>
      </w:r>
    </w:p>
    <w:p w:rsidR="00B93657" w:rsidRDefault="00B93657" w:rsidP="00B93657">
      <w:pPr>
        <w:widowControl w:val="0"/>
        <w:autoSpaceDE w:val="0"/>
        <w:autoSpaceDN w:val="0"/>
        <w:adjustRightInd w:val="0"/>
        <w:ind w:left="2160" w:hanging="720"/>
      </w:pPr>
    </w:p>
    <w:p w:rsidR="00227BB8" w:rsidRPr="00D55B37" w:rsidRDefault="00227BB8">
      <w:pPr>
        <w:pStyle w:val="JCARSourceNote"/>
        <w:ind w:left="720"/>
      </w:pPr>
      <w:r w:rsidRPr="00D55B37">
        <w:t xml:space="preserve">(Source:  </w:t>
      </w:r>
      <w:r>
        <w:t>Amended</w:t>
      </w:r>
      <w:r w:rsidRPr="00D55B37">
        <w:t xml:space="preserve"> at 2</w:t>
      </w:r>
      <w:r>
        <w:t>9</w:t>
      </w:r>
      <w:r w:rsidRPr="00D55B37">
        <w:t xml:space="preserve"> Ill. Reg. </w:t>
      </w:r>
      <w:r w:rsidR="008F2E3B">
        <w:t>12845</w:t>
      </w:r>
      <w:r w:rsidRPr="00D55B37">
        <w:t xml:space="preserve">, effective </w:t>
      </w:r>
      <w:r w:rsidR="008F2E3B">
        <w:t>August 8, 2005</w:t>
      </w:r>
      <w:r w:rsidRPr="00D55B37">
        <w:t>)</w:t>
      </w:r>
    </w:p>
    <w:sectPr w:rsidR="00227BB8" w:rsidRPr="00D55B37" w:rsidSect="00B936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3657"/>
    <w:rsid w:val="00227BB8"/>
    <w:rsid w:val="002877EA"/>
    <w:rsid w:val="004F0B2A"/>
    <w:rsid w:val="005C3366"/>
    <w:rsid w:val="008F2E3B"/>
    <w:rsid w:val="00904D84"/>
    <w:rsid w:val="00B93657"/>
    <w:rsid w:val="00E43868"/>
    <w:rsid w:val="00F7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7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553</vt:lpstr>
    </vt:vector>
  </TitlesOfParts>
  <Company>State of Illinois</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553</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