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9B9" w:rsidRDefault="008859B9" w:rsidP="008859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59B9" w:rsidRDefault="008859B9" w:rsidP="008859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515.650  General Provisions</w:t>
      </w:r>
      <w:r>
        <w:t xml:space="preserve"> </w:t>
      </w:r>
    </w:p>
    <w:p w:rsidR="008859B9" w:rsidRDefault="008859B9" w:rsidP="008859B9">
      <w:pPr>
        <w:widowControl w:val="0"/>
        <w:autoSpaceDE w:val="0"/>
        <w:autoSpaceDN w:val="0"/>
        <w:adjustRightInd w:val="0"/>
      </w:pPr>
    </w:p>
    <w:p w:rsidR="008859B9" w:rsidRDefault="008859B9" w:rsidP="008859B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No member of the Council may participate in or seek to influence a decision or vote of the Council if the member would be directly involved with the matter or if he or she would derive income from it.  A violation of this prohibition shall be grounds for a person to be removed as a member of the Council by the Governor.</w:t>
      </w:r>
      <w:r>
        <w:t xml:space="preserve"> [410 ILCS 515/6g] </w:t>
      </w:r>
    </w:p>
    <w:p w:rsidR="001F6F82" w:rsidRDefault="001F6F82" w:rsidP="008859B9">
      <w:pPr>
        <w:widowControl w:val="0"/>
        <w:autoSpaceDE w:val="0"/>
        <w:autoSpaceDN w:val="0"/>
        <w:adjustRightInd w:val="0"/>
        <w:ind w:left="1440" w:hanging="720"/>
      </w:pPr>
    </w:p>
    <w:p w:rsidR="008859B9" w:rsidRDefault="008859B9" w:rsidP="008859B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The Council shall adopt written procedures to govern its activities.  Consultants shall be provided for the Council from appropriations made for such purpose.</w:t>
      </w:r>
      <w:r>
        <w:t xml:space="preserve"> [410 ILCS 515/6e] </w:t>
      </w:r>
    </w:p>
    <w:p w:rsidR="001F6F82" w:rsidRDefault="001F6F82" w:rsidP="008859B9">
      <w:pPr>
        <w:widowControl w:val="0"/>
        <w:autoSpaceDE w:val="0"/>
        <w:autoSpaceDN w:val="0"/>
        <w:adjustRightInd w:val="0"/>
        <w:ind w:left="1440" w:hanging="720"/>
      </w:pPr>
    </w:p>
    <w:p w:rsidR="008859B9" w:rsidRDefault="008859B9" w:rsidP="008859B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>The Council shall make recommendations to the Governor for developing and administering a State plan to provide services for spinal cord and head injured persons.</w:t>
      </w:r>
      <w:r>
        <w:t xml:space="preserve"> [410 ILCS 515/6f] </w:t>
      </w:r>
    </w:p>
    <w:p w:rsidR="001F6F82" w:rsidRDefault="001F6F82" w:rsidP="008859B9">
      <w:pPr>
        <w:widowControl w:val="0"/>
        <w:autoSpaceDE w:val="0"/>
        <w:autoSpaceDN w:val="0"/>
        <w:adjustRightInd w:val="0"/>
        <w:ind w:left="1440" w:hanging="720"/>
      </w:pPr>
    </w:p>
    <w:p w:rsidR="008859B9" w:rsidRDefault="008859B9" w:rsidP="008859B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>
        <w:rPr>
          <w:i/>
          <w:iCs/>
        </w:rPr>
        <w:t>From funds appropriated for such purpose, the</w:t>
      </w:r>
      <w:r>
        <w:t xml:space="preserve"> </w:t>
      </w:r>
      <w:r>
        <w:rPr>
          <w:i/>
          <w:iCs/>
        </w:rPr>
        <w:t>Department of Human Services - Office of Rehabilitation Services</w:t>
      </w:r>
      <w:r>
        <w:t xml:space="preserve"> shall provide to the Council the necessary staff and expense funds </w:t>
      </w:r>
      <w:r>
        <w:rPr>
          <w:i/>
          <w:iCs/>
        </w:rPr>
        <w:t>to carry out the duties and responsibilities assigned by the Council. Such staff shall consist of a director and other support staff.</w:t>
      </w:r>
      <w:r>
        <w:t xml:space="preserve"> [410 ILCS 515/6b]  The Department may meet this obligation by providing a liaison to the Council and such other support staff as the Department determines is required. </w:t>
      </w:r>
    </w:p>
    <w:p w:rsidR="008859B9" w:rsidRDefault="008859B9" w:rsidP="008859B9">
      <w:pPr>
        <w:widowControl w:val="0"/>
        <w:autoSpaceDE w:val="0"/>
        <w:autoSpaceDN w:val="0"/>
        <w:adjustRightInd w:val="0"/>
        <w:ind w:left="1440" w:hanging="720"/>
      </w:pPr>
    </w:p>
    <w:p w:rsidR="008859B9" w:rsidRDefault="008859B9" w:rsidP="008859B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18 Ill. Reg. 11623, effective July 7, 1994) </w:t>
      </w:r>
    </w:p>
    <w:sectPr w:rsidR="008859B9" w:rsidSect="008859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59B9"/>
    <w:rsid w:val="00170ECA"/>
    <w:rsid w:val="001F6F82"/>
    <w:rsid w:val="005C3366"/>
    <w:rsid w:val="008859B9"/>
    <w:rsid w:val="00C5338D"/>
    <w:rsid w:val="00F4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General Assembly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