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28" w:rsidRDefault="00D07A28" w:rsidP="00D07A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A28" w:rsidRDefault="00D07A28" w:rsidP="00D07A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515.620  Composition</w:t>
      </w:r>
      <w:proofErr w:type="gramEnd"/>
      <w:r>
        <w:t xml:space="preserve"> </w:t>
      </w:r>
    </w:p>
    <w:p w:rsidR="00D07A28" w:rsidRDefault="00D07A28" w:rsidP="00D07A28">
      <w:pPr>
        <w:widowControl w:val="0"/>
        <w:autoSpaceDE w:val="0"/>
        <w:autoSpaceDN w:val="0"/>
        <w:adjustRightInd w:val="0"/>
      </w:pPr>
    </w:p>
    <w:p w:rsidR="00D07A28" w:rsidRDefault="00D07A28" w:rsidP="00D07A28">
      <w:pPr>
        <w:widowControl w:val="0"/>
        <w:autoSpaceDE w:val="0"/>
        <w:autoSpaceDN w:val="0"/>
        <w:adjustRightInd w:val="0"/>
      </w:pPr>
      <w:r>
        <w:rPr>
          <w:i/>
          <w:iCs/>
        </w:rPr>
        <w:t>The Council shall consist of 29 members</w:t>
      </w:r>
      <w:r>
        <w:t xml:space="preserve"> </w:t>
      </w:r>
      <w:r>
        <w:rPr>
          <w:i/>
          <w:iCs/>
        </w:rPr>
        <w:t>appointed by the Governor with advice and consent of the Senate.  The members appointed by the Governor shall include</w:t>
      </w:r>
      <w:r>
        <w:t xml:space="preserve">: </w:t>
      </w:r>
    </w:p>
    <w:p w:rsidR="0039130D" w:rsidRDefault="0039130D" w:rsidP="00D07A28">
      <w:pPr>
        <w:widowControl w:val="0"/>
        <w:autoSpaceDE w:val="0"/>
        <w:autoSpaceDN w:val="0"/>
        <w:adjustRightInd w:val="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two neurosurgeons;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two orthopedic surgeons;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two rehabilitation specialists, one of whom shall be a registered nurse;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four persons with head injuries or family members of persons with head injuries;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four persons with spinal cord injuries or family members of persons with spinal cord injuries;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a representative of an Illinois college or university;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a representative from health institutions or private industry; and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144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one individual from each of the following entities,</w:t>
      </w:r>
      <w:r>
        <w:t xml:space="preserve"> </w:t>
      </w:r>
      <w:r w:rsidRPr="00CA13CC">
        <w:rPr>
          <w:i/>
          <w:iCs/>
        </w:rPr>
        <w:t>as ex-officio</w:t>
      </w:r>
      <w:r>
        <w:t xml:space="preserve"> members to the Council who are not subject to the limit of 2 consecutive 3 year terms: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DHS-ORS;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another unit within</w:t>
      </w:r>
      <w:r>
        <w:t xml:space="preserve"> DHS </w:t>
      </w:r>
      <w:r>
        <w:rPr>
          <w:i/>
          <w:iCs/>
        </w:rPr>
        <w:t>that provides services to individuals with disabilities;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State Board of Education;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Department of Public Health;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the Department of Insurance;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the Department of Public Aid;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the Division of Specialized Care for Children of the University of Illinois;</w:t>
      </w:r>
      <w:r>
        <w:t xml:space="preserve"> </w:t>
      </w:r>
    </w:p>
    <w:p w:rsidR="0039130D" w:rsidRDefault="0039130D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>
        <w:rPr>
          <w:i/>
          <w:iCs/>
        </w:rPr>
        <w:t>the Statewide Independent Living Council; and</w:t>
      </w:r>
      <w:r>
        <w:t xml:space="preserve"> </w:t>
      </w:r>
    </w:p>
    <w:p w:rsidR="0039130D" w:rsidRDefault="0039130D" w:rsidP="00CA13CC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CA13CC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>
        <w:rPr>
          <w:i/>
          <w:iCs/>
        </w:rPr>
        <w:t>the State Rehabilitation Advisory Council.</w:t>
      </w:r>
      <w:r>
        <w:t xml:space="preserve"> [410 ILCS 515/6(a)] </w:t>
      </w:r>
    </w:p>
    <w:p w:rsidR="00D07A28" w:rsidRDefault="00D07A28" w:rsidP="00D07A28">
      <w:pPr>
        <w:widowControl w:val="0"/>
        <w:autoSpaceDE w:val="0"/>
        <w:autoSpaceDN w:val="0"/>
        <w:adjustRightInd w:val="0"/>
        <w:ind w:left="2160" w:hanging="720"/>
      </w:pPr>
    </w:p>
    <w:p w:rsidR="00D07A28" w:rsidRDefault="00D07A28" w:rsidP="00D07A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3957, effective March 19, 1999) </w:t>
      </w:r>
    </w:p>
    <w:sectPr w:rsidR="00D07A28" w:rsidSect="00D07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A28"/>
    <w:rsid w:val="0039130D"/>
    <w:rsid w:val="00547D0A"/>
    <w:rsid w:val="005C3366"/>
    <w:rsid w:val="0062724C"/>
    <w:rsid w:val="0097321B"/>
    <w:rsid w:val="00CA13CC"/>
    <w:rsid w:val="00D0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