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57" w:rsidRDefault="00581F57" w:rsidP="00581F57">
      <w:pPr>
        <w:widowControl w:val="0"/>
        <w:autoSpaceDE w:val="0"/>
        <w:autoSpaceDN w:val="0"/>
        <w:adjustRightInd w:val="0"/>
      </w:pPr>
      <w:bookmarkStart w:id="0" w:name="_GoBack"/>
      <w:bookmarkEnd w:id="0"/>
    </w:p>
    <w:p w:rsidR="00581F57" w:rsidRDefault="00581F57" w:rsidP="00581F57">
      <w:pPr>
        <w:widowControl w:val="0"/>
        <w:autoSpaceDE w:val="0"/>
        <w:autoSpaceDN w:val="0"/>
        <w:adjustRightInd w:val="0"/>
      </w:pPr>
      <w:r>
        <w:rPr>
          <w:b/>
          <w:bCs/>
        </w:rPr>
        <w:t>Section 436.5  Permanent Records</w:t>
      </w:r>
      <w:r>
        <w:t xml:space="preserve"> </w:t>
      </w:r>
    </w:p>
    <w:p w:rsidR="00581F57" w:rsidRDefault="00581F57" w:rsidP="00581F57">
      <w:pPr>
        <w:widowControl w:val="0"/>
        <w:autoSpaceDE w:val="0"/>
        <w:autoSpaceDN w:val="0"/>
        <w:adjustRightInd w:val="0"/>
      </w:pPr>
    </w:p>
    <w:p w:rsidR="00581F57" w:rsidRDefault="00581F57" w:rsidP="00581F57">
      <w:pPr>
        <w:widowControl w:val="0"/>
        <w:autoSpaceDE w:val="0"/>
        <w:autoSpaceDN w:val="0"/>
        <w:adjustRightInd w:val="0"/>
        <w:ind w:left="1440" w:hanging="720"/>
      </w:pPr>
      <w:r>
        <w:t>a)</w:t>
      </w:r>
      <w:r>
        <w:tab/>
        <w:t xml:space="preserve">All records previously maintained in the State Archives shall remain as part of the permanent documentation of the Department and its predecessor agencies and will continue to be served by the State Archivist. </w:t>
      </w:r>
    </w:p>
    <w:p w:rsidR="00021041" w:rsidRDefault="00021041" w:rsidP="00581F57">
      <w:pPr>
        <w:widowControl w:val="0"/>
        <w:autoSpaceDE w:val="0"/>
        <w:autoSpaceDN w:val="0"/>
        <w:adjustRightInd w:val="0"/>
        <w:ind w:left="1440" w:hanging="720"/>
      </w:pPr>
    </w:p>
    <w:p w:rsidR="00581F57" w:rsidRDefault="00581F57" w:rsidP="00581F57">
      <w:pPr>
        <w:widowControl w:val="0"/>
        <w:autoSpaceDE w:val="0"/>
        <w:autoSpaceDN w:val="0"/>
        <w:adjustRightInd w:val="0"/>
        <w:ind w:left="1440" w:hanging="720"/>
      </w:pPr>
      <w:r>
        <w:t>b)</w:t>
      </w:r>
      <w:r>
        <w:tab/>
        <w:t xml:space="preserve">Retrieval of documents deposited in the State Archives or the State Records Center shall be the responsibility of staff as designated by the Director of the Department. </w:t>
      </w:r>
    </w:p>
    <w:p w:rsidR="00021041" w:rsidRDefault="00021041" w:rsidP="00581F57">
      <w:pPr>
        <w:widowControl w:val="0"/>
        <w:autoSpaceDE w:val="0"/>
        <w:autoSpaceDN w:val="0"/>
        <w:adjustRightInd w:val="0"/>
        <w:ind w:left="1440" w:hanging="720"/>
      </w:pPr>
    </w:p>
    <w:p w:rsidR="00581F57" w:rsidRDefault="00581F57" w:rsidP="00581F57">
      <w:pPr>
        <w:widowControl w:val="0"/>
        <w:autoSpaceDE w:val="0"/>
        <w:autoSpaceDN w:val="0"/>
        <w:adjustRightInd w:val="0"/>
        <w:ind w:left="1440" w:hanging="720"/>
      </w:pPr>
      <w:r>
        <w:t>c)</w:t>
      </w:r>
      <w:r>
        <w:tab/>
        <w:t xml:space="preserve">Adoption case records shall be retained permanently.  They may be stored in the State Archives with special attention to the fact that such records are not public records and access to them is restricted.  Refer to part 431, Confidentiality of Personal Information. </w:t>
      </w:r>
    </w:p>
    <w:sectPr w:rsidR="00581F57" w:rsidSect="00581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F57"/>
    <w:rsid w:val="00021041"/>
    <w:rsid w:val="00087CB9"/>
    <w:rsid w:val="00581F57"/>
    <w:rsid w:val="005C3366"/>
    <w:rsid w:val="00D9177B"/>
    <w:rsid w:val="00E8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436</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436</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