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BE" w:rsidRDefault="006A17BE" w:rsidP="006A17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7BE" w:rsidRDefault="006A17BE" w:rsidP="006A17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433.1  Purpose</w:t>
      </w:r>
      <w:r>
        <w:t xml:space="preserve"> </w:t>
      </w:r>
    </w:p>
    <w:p w:rsidR="006A17BE" w:rsidRDefault="006A17BE" w:rsidP="006A17BE">
      <w:pPr>
        <w:widowControl w:val="0"/>
        <w:autoSpaceDE w:val="0"/>
        <w:autoSpaceDN w:val="0"/>
        <w:adjustRightInd w:val="0"/>
      </w:pPr>
    </w:p>
    <w:p w:rsidR="006A17BE" w:rsidRDefault="006A17BE" w:rsidP="006A17BE">
      <w:pPr>
        <w:widowControl w:val="0"/>
        <w:autoSpaceDE w:val="0"/>
        <w:autoSpaceDN w:val="0"/>
        <w:adjustRightInd w:val="0"/>
      </w:pPr>
      <w:r>
        <w:t xml:space="preserve">This rule defines the conditions under which Department facilities and grounds may be used for non-Department business. </w:t>
      </w:r>
    </w:p>
    <w:sectPr w:rsidR="006A17BE" w:rsidSect="006A1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7BE"/>
    <w:rsid w:val="001D7B65"/>
    <w:rsid w:val="0028206F"/>
    <w:rsid w:val="005C3366"/>
    <w:rsid w:val="006A17BE"/>
    <w:rsid w:val="008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General Assembly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