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4F" w:rsidRDefault="00C3384F" w:rsidP="00C3384F">
      <w:pPr>
        <w:widowControl w:val="0"/>
        <w:autoSpaceDE w:val="0"/>
        <w:autoSpaceDN w:val="0"/>
        <w:adjustRightInd w:val="0"/>
      </w:pPr>
      <w:bookmarkStart w:id="0" w:name="_GoBack"/>
      <w:bookmarkEnd w:id="0"/>
    </w:p>
    <w:p w:rsidR="00C3384F" w:rsidRDefault="00C3384F" w:rsidP="00C3384F">
      <w:pPr>
        <w:widowControl w:val="0"/>
        <w:autoSpaceDE w:val="0"/>
        <w:autoSpaceDN w:val="0"/>
        <w:adjustRightInd w:val="0"/>
      </w:pPr>
      <w:r>
        <w:rPr>
          <w:b/>
          <w:bCs/>
        </w:rPr>
        <w:t>Section 432.1  Purpose</w:t>
      </w:r>
      <w:r>
        <w:t xml:space="preserve"> </w:t>
      </w:r>
    </w:p>
    <w:p w:rsidR="00C3384F" w:rsidRDefault="00C3384F" w:rsidP="00C3384F">
      <w:pPr>
        <w:widowControl w:val="0"/>
        <w:autoSpaceDE w:val="0"/>
        <w:autoSpaceDN w:val="0"/>
        <w:adjustRightInd w:val="0"/>
      </w:pPr>
    </w:p>
    <w:p w:rsidR="00C3384F" w:rsidRDefault="00C3384F" w:rsidP="00C3384F">
      <w:pPr>
        <w:widowControl w:val="0"/>
        <w:autoSpaceDE w:val="0"/>
        <w:autoSpaceDN w:val="0"/>
        <w:adjustRightInd w:val="0"/>
      </w:pPr>
      <w:r>
        <w:t xml:space="preserve">These rules describe the position of the Department toward research that proposes to involve children for whom the Department has legal responsibility and their families or which proposes to involve current or former families and children who are or have received Department services, or the records of such individuals. </w:t>
      </w:r>
    </w:p>
    <w:sectPr w:rsidR="00C3384F" w:rsidSect="00C338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384F"/>
    <w:rsid w:val="005C3366"/>
    <w:rsid w:val="008320EE"/>
    <w:rsid w:val="0087790C"/>
    <w:rsid w:val="00C3384F"/>
    <w:rsid w:val="00E82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432</vt:lpstr>
    </vt:vector>
  </TitlesOfParts>
  <Company>General Assembly</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