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49" w:rsidRDefault="00210D49" w:rsidP="00210D49">
      <w:bookmarkStart w:id="0" w:name="_GoBack"/>
      <w:bookmarkEnd w:id="0"/>
    </w:p>
    <w:p w:rsidR="000F3AD0" w:rsidRPr="00C71408" w:rsidRDefault="000F3AD0" w:rsidP="000F3A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431.130  Impoundment of Records by the Office of the Inspector General</w:t>
      </w:r>
      <w:r>
        <w:t xml:space="preserve"> </w:t>
      </w:r>
      <w:r w:rsidR="00C71408">
        <w:rPr>
          <w:b/>
        </w:rPr>
        <w:t>(Repealed)</w:t>
      </w:r>
    </w:p>
    <w:p w:rsidR="00BD72A4" w:rsidRDefault="00BD72A4" w:rsidP="00210D49"/>
    <w:p w:rsidR="00043BB0" w:rsidRDefault="00043BB0">
      <w:pPr>
        <w:pStyle w:val="JCARSourceNote"/>
        <w:ind w:firstLine="720"/>
      </w:pPr>
      <w:r>
        <w:t>(Source:  Repealed at 2</w:t>
      </w:r>
      <w:r w:rsidR="00531002">
        <w:t>8</w:t>
      </w:r>
      <w:r>
        <w:t xml:space="preserve"> Ill. Reg. </w:t>
      </w:r>
      <w:r w:rsidR="009E7832">
        <w:t>317</w:t>
      </w:r>
      <w:r>
        <w:t xml:space="preserve">, effective </w:t>
      </w:r>
      <w:r w:rsidR="009E7832">
        <w:t>December 31, 2003</w:t>
      </w:r>
      <w:r>
        <w:t>)</w:t>
      </w:r>
    </w:p>
    <w:sectPr w:rsidR="00043BB0" w:rsidSect="000F3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AD0"/>
    <w:rsid w:val="00043BB0"/>
    <w:rsid w:val="000F3AD0"/>
    <w:rsid w:val="00192967"/>
    <w:rsid w:val="00210D49"/>
    <w:rsid w:val="00391C21"/>
    <w:rsid w:val="003F7457"/>
    <w:rsid w:val="00531002"/>
    <w:rsid w:val="005C3366"/>
    <w:rsid w:val="006160E9"/>
    <w:rsid w:val="009C7DB2"/>
    <w:rsid w:val="009E7832"/>
    <w:rsid w:val="00BD72A4"/>
    <w:rsid w:val="00C71408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451B70-F374-4E24-BA39-BB294EF7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431</vt:lpstr>
    </vt:vector>
  </TitlesOfParts>
  <Company>General Assembly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431</dc:title>
  <dc:subject/>
  <dc:creator>Illinois General Assembly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2015-05-18T16:43:00Z</dcterms:modified>
</cp:coreProperties>
</file>