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BE3" w:rsidRDefault="007F5BE3" w:rsidP="007F5BE3">
      <w:bookmarkStart w:id="0" w:name="_GoBack"/>
      <w:bookmarkEnd w:id="0"/>
    </w:p>
    <w:p w:rsidR="00315F32" w:rsidRDefault="00315F32" w:rsidP="00315F32">
      <w:pPr>
        <w:rPr>
          <w:b/>
        </w:rPr>
      </w:pPr>
      <w:r w:rsidRPr="00610785">
        <w:rPr>
          <w:b/>
          <w:bCs/>
        </w:rPr>
        <w:t>Section 431.105</w:t>
      </w:r>
      <w:r w:rsidRPr="00B23E54">
        <w:rPr>
          <w:b/>
          <w:bCs/>
        </w:rPr>
        <w:t xml:space="preserve">  </w:t>
      </w:r>
      <w:r w:rsidRPr="00610785">
        <w:rPr>
          <w:b/>
          <w:bCs/>
        </w:rPr>
        <w:t xml:space="preserve">Disclosure of </w:t>
      </w:r>
      <w:r w:rsidRPr="00D12210">
        <w:rPr>
          <w:b/>
        </w:rPr>
        <w:t>Alcoholism and Other Drug Abuse Records</w:t>
      </w:r>
    </w:p>
    <w:p w:rsidR="00315F32" w:rsidRPr="00B23E54" w:rsidRDefault="00315F32" w:rsidP="00315F32"/>
    <w:p w:rsidR="00315F32" w:rsidRDefault="00315F32" w:rsidP="00315F32">
      <w:r w:rsidRPr="00A85243">
        <w:rPr>
          <w:i/>
        </w:rPr>
        <w:t>Records of the identity, diagnosis, prognosis or treatment of any patient maintained in connection with the performance of any program or activity related to alcohol or other drug abuse or dependency education, early intervention, intervention, training, treatment or rehabilitation</w:t>
      </w:r>
      <w:r w:rsidRPr="00DC2405">
        <w:t xml:space="preserve"> that</w:t>
      </w:r>
      <w:r w:rsidRPr="00A85243">
        <w:rPr>
          <w:i/>
        </w:rPr>
        <w:t xml:space="preserve"> is regulated, authorized or directly or indirectly assisted by any Department or agency of this State or under any provision of the </w:t>
      </w:r>
      <w:r w:rsidRPr="00DC2405">
        <w:t>Alcoholism and Other Drug Abuse and</w:t>
      </w:r>
      <w:r w:rsidRPr="00A85243">
        <w:rPr>
          <w:i/>
        </w:rPr>
        <w:t xml:space="preserve"> </w:t>
      </w:r>
      <w:r w:rsidRPr="00DC2405">
        <w:t>Dependency</w:t>
      </w:r>
      <w:r w:rsidRPr="00A85243">
        <w:rPr>
          <w:i/>
        </w:rPr>
        <w:t xml:space="preserve"> Act shall be confidential and may be disclosed only</w:t>
      </w:r>
      <w:r>
        <w:t xml:space="preserve"> </w:t>
      </w:r>
      <w:r w:rsidRPr="00900E35">
        <w:t xml:space="preserve">with consent.  </w:t>
      </w:r>
      <w:r w:rsidRPr="00A85243">
        <w:rPr>
          <w:i/>
        </w:rPr>
        <w:t>The following are exempt from</w:t>
      </w:r>
      <w:r w:rsidRPr="00900E35">
        <w:t xml:space="preserve"> federal </w:t>
      </w:r>
      <w:r w:rsidRPr="00A85243">
        <w:rPr>
          <w:i/>
        </w:rPr>
        <w:t>confidentiality</w:t>
      </w:r>
      <w:r w:rsidRPr="00900E35">
        <w:t xml:space="preserve"> provisions and can be disclosed without consent</w:t>
      </w:r>
      <w:r>
        <w:t>:</w:t>
      </w:r>
    </w:p>
    <w:p w:rsidR="00315F32" w:rsidRPr="00DC2405" w:rsidRDefault="00315F32" w:rsidP="00315F32">
      <w:pPr>
        <w:rPr>
          <w:i/>
          <w:color w:val="000000"/>
        </w:rPr>
      </w:pPr>
    </w:p>
    <w:p w:rsidR="00315F32" w:rsidRPr="00DC2405" w:rsidRDefault="00315F32" w:rsidP="00315F32">
      <w:pPr>
        <w:ind w:firstLine="720"/>
        <w:rPr>
          <w:i/>
          <w:color w:val="000000"/>
        </w:rPr>
      </w:pPr>
      <w:r w:rsidRPr="003E4CEA">
        <w:rPr>
          <w:color w:val="000000"/>
        </w:rPr>
        <w:t>a)</w:t>
      </w:r>
      <w:r w:rsidRPr="00DC2405">
        <w:rPr>
          <w:i/>
          <w:color w:val="000000"/>
        </w:rPr>
        <w:tab/>
        <w:t>Veteran's Administration records;</w:t>
      </w:r>
    </w:p>
    <w:p w:rsidR="00315F32" w:rsidRPr="00DC2405" w:rsidRDefault="00315F32" w:rsidP="00315F32">
      <w:pPr>
        <w:rPr>
          <w:i/>
          <w:color w:val="000000"/>
        </w:rPr>
      </w:pPr>
    </w:p>
    <w:p w:rsidR="00315F32" w:rsidRPr="00DC2405" w:rsidRDefault="00315F32" w:rsidP="00315F32">
      <w:pPr>
        <w:ind w:firstLine="720"/>
        <w:rPr>
          <w:i/>
          <w:color w:val="000000"/>
        </w:rPr>
      </w:pPr>
      <w:r w:rsidRPr="003E4CEA">
        <w:rPr>
          <w:color w:val="000000"/>
        </w:rPr>
        <w:t>b)</w:t>
      </w:r>
      <w:r w:rsidRPr="00DC2405">
        <w:rPr>
          <w:i/>
          <w:color w:val="000000"/>
        </w:rPr>
        <w:tab/>
        <w:t>Information obtained by the Armed Forces;</w:t>
      </w:r>
    </w:p>
    <w:p w:rsidR="00315F32" w:rsidRPr="00DC2405" w:rsidRDefault="00315F32" w:rsidP="00315F32">
      <w:pPr>
        <w:rPr>
          <w:i/>
          <w:color w:val="000000"/>
        </w:rPr>
      </w:pPr>
    </w:p>
    <w:p w:rsidR="00315F32" w:rsidRPr="00DC2405" w:rsidRDefault="00315F32" w:rsidP="00315F32">
      <w:pPr>
        <w:ind w:firstLine="720"/>
        <w:rPr>
          <w:i/>
          <w:color w:val="000000"/>
        </w:rPr>
      </w:pPr>
      <w:r w:rsidRPr="003E4CEA">
        <w:rPr>
          <w:color w:val="000000"/>
        </w:rPr>
        <w:t>c)</w:t>
      </w:r>
      <w:r w:rsidRPr="00DC2405">
        <w:rPr>
          <w:i/>
          <w:color w:val="000000"/>
        </w:rPr>
        <w:tab/>
        <w:t>Information given to qualified service organizations;</w:t>
      </w:r>
    </w:p>
    <w:p w:rsidR="00315F32" w:rsidRPr="00DC2405" w:rsidRDefault="00315F32" w:rsidP="00315F32">
      <w:pPr>
        <w:rPr>
          <w:i/>
          <w:color w:val="000000"/>
        </w:rPr>
      </w:pPr>
    </w:p>
    <w:p w:rsidR="00315F32" w:rsidRPr="00DC2405" w:rsidRDefault="00315F32" w:rsidP="00315F32">
      <w:pPr>
        <w:ind w:left="1440" w:hanging="720"/>
        <w:rPr>
          <w:i/>
          <w:color w:val="000000"/>
        </w:rPr>
      </w:pPr>
      <w:r w:rsidRPr="003E4CEA">
        <w:rPr>
          <w:color w:val="000000"/>
        </w:rPr>
        <w:t>d)</w:t>
      </w:r>
      <w:r w:rsidRPr="00DC2405">
        <w:rPr>
          <w:i/>
          <w:color w:val="000000"/>
        </w:rPr>
        <w:tab/>
      </w:r>
      <w:r w:rsidRPr="00D12210">
        <w:rPr>
          <w:i/>
          <w:color w:val="000000"/>
        </w:rPr>
        <w:t>Communications within a program or between a</w:t>
      </w:r>
      <w:r w:rsidRPr="00DC2405">
        <w:rPr>
          <w:i/>
          <w:color w:val="000000"/>
        </w:rPr>
        <w:t xml:space="preserve"> program and an entity having direct administrative control over that program;</w:t>
      </w:r>
    </w:p>
    <w:p w:rsidR="00315F32" w:rsidRPr="00DC2405" w:rsidRDefault="00315F32" w:rsidP="00315F32">
      <w:pPr>
        <w:rPr>
          <w:i/>
          <w:color w:val="000000"/>
        </w:rPr>
      </w:pPr>
    </w:p>
    <w:p w:rsidR="00315F32" w:rsidRPr="00DC2405" w:rsidRDefault="00315F32" w:rsidP="00315F32">
      <w:pPr>
        <w:ind w:left="1440" w:hanging="720"/>
        <w:rPr>
          <w:i/>
          <w:color w:val="000000"/>
        </w:rPr>
      </w:pPr>
      <w:r w:rsidRPr="003E4CEA">
        <w:rPr>
          <w:color w:val="000000"/>
        </w:rPr>
        <w:t>e)</w:t>
      </w:r>
      <w:r w:rsidRPr="00DC2405">
        <w:rPr>
          <w:i/>
          <w:color w:val="000000"/>
        </w:rPr>
        <w:tab/>
      </w:r>
      <w:r w:rsidRPr="00D12210">
        <w:rPr>
          <w:i/>
          <w:color w:val="000000"/>
        </w:rPr>
        <w:t>Information given to law enforcement</w:t>
      </w:r>
      <w:r w:rsidRPr="00DC2405">
        <w:rPr>
          <w:i/>
          <w:color w:val="000000"/>
        </w:rPr>
        <w:t xml:space="preserve"> </w:t>
      </w:r>
      <w:r w:rsidRPr="00D12210">
        <w:rPr>
          <w:i/>
          <w:color w:val="000000"/>
        </w:rPr>
        <w:t>personnel investigating a patient's commission of a crime on the program premises or against program personnel</w:t>
      </w:r>
      <w:r w:rsidRPr="00DC2405">
        <w:rPr>
          <w:i/>
          <w:color w:val="000000"/>
        </w:rPr>
        <w:t>; and</w:t>
      </w:r>
    </w:p>
    <w:p w:rsidR="00315F32" w:rsidRPr="00DC2405" w:rsidRDefault="00315F32" w:rsidP="00315F32">
      <w:pPr>
        <w:rPr>
          <w:i/>
          <w:color w:val="000000"/>
        </w:rPr>
      </w:pPr>
    </w:p>
    <w:p w:rsidR="00315F32" w:rsidRDefault="00315F32" w:rsidP="00315F32">
      <w:pPr>
        <w:ind w:left="1440" w:hanging="720"/>
      </w:pPr>
      <w:r w:rsidRPr="003E4CEA">
        <w:rPr>
          <w:color w:val="000000"/>
        </w:rPr>
        <w:t>f)</w:t>
      </w:r>
      <w:r>
        <w:rPr>
          <w:color w:val="000000"/>
        </w:rPr>
        <w:tab/>
      </w:r>
      <w:r w:rsidRPr="00DC2405">
        <w:rPr>
          <w:i/>
          <w:color w:val="000000"/>
        </w:rPr>
        <w:t>Reports under State law of incidents of suspected child abuse and neglect; however, confidentiality restrictions continue to apply to the records and any follow-up information for disclosure and use in civil or criminal proceedings arising from the report of suspected abuse or neglect.</w:t>
      </w:r>
      <w:r w:rsidRPr="00DC2405">
        <w:rPr>
          <w:i/>
        </w:rPr>
        <w:t xml:space="preserve"> </w:t>
      </w:r>
      <w:r>
        <w:t>[20 ILCS 301/30-5]</w:t>
      </w:r>
    </w:p>
    <w:p w:rsidR="00315F32" w:rsidRDefault="00315F32" w:rsidP="00315F32"/>
    <w:p w:rsidR="00315F32" w:rsidRDefault="00315F32" w:rsidP="00315F32">
      <w:pPr>
        <w:rPr>
          <w:color w:val="000000"/>
        </w:rPr>
      </w:pPr>
      <w:r>
        <w:t>AGENCY NOTE</w:t>
      </w:r>
      <w:r w:rsidRPr="008370DE">
        <w:t>:</w:t>
      </w:r>
      <w:r>
        <w:t xml:space="preserve">  Statements of observation of a person's demeanor or behavior that suggest they are under the influence of alcohol or a controlled substance are not protected.</w:t>
      </w:r>
    </w:p>
    <w:p w:rsidR="00315F32" w:rsidRDefault="00315F32" w:rsidP="00315F32"/>
    <w:p w:rsidR="00315F32" w:rsidRPr="00093935" w:rsidRDefault="00315F32" w:rsidP="00315F32">
      <w:pPr>
        <w:ind w:firstLine="720"/>
      </w:pPr>
      <w:r w:rsidRPr="00D55B37">
        <w:t xml:space="preserve">(Source:  Added at </w:t>
      </w:r>
      <w:r>
        <w:t>39</w:t>
      </w:r>
      <w:r w:rsidRPr="00D55B37">
        <w:t xml:space="preserve"> Ill. Reg. </w:t>
      </w:r>
      <w:r>
        <w:t>7253</w:t>
      </w:r>
      <w:r w:rsidRPr="00D55B37">
        <w:t xml:space="preserve">, effective </w:t>
      </w:r>
      <w:r>
        <w:t>May 7, 2015</w:t>
      </w:r>
      <w:r w:rsidRPr="00D55B37">
        <w:t>)</w:t>
      </w:r>
    </w:p>
    <w:sectPr w:rsidR="00315F32"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D81" w:rsidRDefault="00815D81">
      <w:r>
        <w:separator/>
      </w:r>
    </w:p>
  </w:endnote>
  <w:endnote w:type="continuationSeparator" w:id="0">
    <w:p w:rsidR="00815D81" w:rsidRDefault="0081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D81" w:rsidRDefault="00815D81">
      <w:r>
        <w:separator/>
      </w:r>
    </w:p>
  </w:footnote>
  <w:footnote w:type="continuationSeparator" w:id="0">
    <w:p w:rsidR="00815D81" w:rsidRDefault="00815D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0380"/>
    <w:multiLevelType w:val="multilevel"/>
    <w:tmpl w:val="EC680F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743152E"/>
    <w:multiLevelType w:val="hybridMultilevel"/>
    <w:tmpl w:val="F10AC25E"/>
    <w:lvl w:ilvl="0" w:tplc="BECC3DFA">
      <w:start w:val="1"/>
      <w:numFmt w:val="lowerLetter"/>
      <w:lvlText w:val="%1)"/>
      <w:lvlJc w:val="left"/>
      <w:pPr>
        <w:ind w:left="126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D8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0F789C"/>
    <w:rsid w:val="00103C24"/>
    <w:rsid w:val="00110A0B"/>
    <w:rsid w:val="00114190"/>
    <w:rsid w:val="0011667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60B"/>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5F32"/>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4CE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416D"/>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0785"/>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310C"/>
    <w:rsid w:val="007B5ACF"/>
    <w:rsid w:val="007B7316"/>
    <w:rsid w:val="007C4EE5"/>
    <w:rsid w:val="007D0B2D"/>
    <w:rsid w:val="007E5206"/>
    <w:rsid w:val="007F1A7F"/>
    <w:rsid w:val="007F28A2"/>
    <w:rsid w:val="007F2C31"/>
    <w:rsid w:val="007F3365"/>
    <w:rsid w:val="007F5BE3"/>
    <w:rsid w:val="00804082"/>
    <w:rsid w:val="00804A88"/>
    <w:rsid w:val="00805D72"/>
    <w:rsid w:val="00806780"/>
    <w:rsid w:val="008078E8"/>
    <w:rsid w:val="00810296"/>
    <w:rsid w:val="00812F6A"/>
    <w:rsid w:val="00815D81"/>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5243"/>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3E54"/>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2210"/>
    <w:rsid w:val="00D17DC3"/>
    <w:rsid w:val="00D2155A"/>
    <w:rsid w:val="00D27015"/>
    <w:rsid w:val="00D2776C"/>
    <w:rsid w:val="00D27E4E"/>
    <w:rsid w:val="00D32AA7"/>
    <w:rsid w:val="00D337D2"/>
    <w:rsid w:val="00D33832"/>
    <w:rsid w:val="00D35149"/>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2405"/>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1C1"/>
    <w:rsid w:val="00E41211"/>
    <w:rsid w:val="00E4457E"/>
    <w:rsid w:val="00E45282"/>
    <w:rsid w:val="00E47B6D"/>
    <w:rsid w:val="00E539ED"/>
    <w:rsid w:val="00E55DA9"/>
    <w:rsid w:val="00E563C3"/>
    <w:rsid w:val="00E613C3"/>
    <w:rsid w:val="00E64F35"/>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3450AC-F7D3-4B16-82FE-DE640C5E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F3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BodyTextIndent">
    <w:name w:val="Body Text Indent"/>
    <w:basedOn w:val="Normal"/>
    <w:link w:val="BodyTextIndentChar"/>
    <w:uiPriority w:val="99"/>
    <w:rsid w:val="00610785"/>
    <w:pPr>
      <w:widowControl w:val="0"/>
      <w:autoSpaceDE w:val="0"/>
      <w:autoSpaceDN w:val="0"/>
      <w:adjustRightInd w:val="0"/>
      <w:ind w:left="1440" w:hanging="720"/>
    </w:pPr>
    <w:rPr>
      <w:rFonts w:ascii="Univers" w:hAnsi="Univers"/>
      <w:sz w:val="22"/>
    </w:rPr>
  </w:style>
  <w:style w:type="character" w:customStyle="1" w:styleId="BodyTextIndentChar">
    <w:name w:val="Body Text Indent Char"/>
    <w:basedOn w:val="DefaultParagraphFont"/>
    <w:link w:val="BodyTextIndent"/>
    <w:uiPriority w:val="99"/>
    <w:rsid w:val="00610785"/>
    <w:rPr>
      <w:rFonts w:ascii="Univers" w:hAnsi="Univers"/>
      <w:sz w:val="22"/>
      <w:szCs w:val="24"/>
    </w:rPr>
  </w:style>
  <w:style w:type="paragraph" w:styleId="NormalWeb">
    <w:name w:val="Normal (Web)"/>
    <w:basedOn w:val="Normal"/>
    <w:link w:val="NormalWebChar"/>
    <w:uiPriority w:val="99"/>
    <w:rsid w:val="00610785"/>
    <w:pPr>
      <w:spacing w:before="100" w:beforeAutospacing="1" w:after="100" w:afterAutospacing="1"/>
    </w:pPr>
  </w:style>
  <w:style w:type="character" w:customStyle="1" w:styleId="NormalWebChar">
    <w:name w:val="Normal (Web) Char"/>
    <w:basedOn w:val="DefaultParagraphFont"/>
    <w:link w:val="NormalWeb"/>
    <w:uiPriority w:val="99"/>
    <w:locked/>
    <w:rsid w:val="00610785"/>
    <w:rPr>
      <w:sz w:val="24"/>
      <w:szCs w:val="24"/>
    </w:rPr>
  </w:style>
  <w:style w:type="paragraph" w:styleId="ListParagraph">
    <w:name w:val="List Paragraph"/>
    <w:basedOn w:val="Normal"/>
    <w:uiPriority w:val="99"/>
    <w:qFormat/>
    <w:rsid w:val="0061078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1433</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6</cp:revision>
  <dcterms:created xsi:type="dcterms:W3CDTF">2015-04-15T17:23:00Z</dcterms:created>
  <dcterms:modified xsi:type="dcterms:W3CDTF">2015-05-18T16:43:00Z</dcterms:modified>
</cp:coreProperties>
</file>