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D07C" w14:textId="77777777" w:rsidR="002A4048" w:rsidRDefault="002A4048" w:rsidP="00A43F1F">
      <w:pPr>
        <w:widowControl w:val="0"/>
        <w:snapToGrid w:val="0"/>
        <w:rPr>
          <w:b/>
          <w:bCs/>
        </w:rPr>
      </w:pPr>
      <w:bookmarkStart w:id="0" w:name="_Hlk164337595"/>
    </w:p>
    <w:p w14:paraId="04B05DCB" w14:textId="54DC5FD2" w:rsidR="002A4048" w:rsidRPr="002A4048" w:rsidRDefault="002A4048" w:rsidP="00A43F1F">
      <w:pPr>
        <w:widowControl w:val="0"/>
        <w:snapToGrid w:val="0"/>
        <w:rPr>
          <w:b/>
          <w:bCs/>
        </w:rPr>
      </w:pPr>
      <w:r w:rsidRPr="002A4048">
        <w:rPr>
          <w:b/>
          <w:bCs/>
        </w:rPr>
        <w:t>Section 428.320  Minutes</w:t>
      </w:r>
      <w:bookmarkEnd w:id="0"/>
    </w:p>
    <w:p w14:paraId="7D0ADF3A" w14:textId="77777777" w:rsidR="002A4048" w:rsidRPr="002A4048" w:rsidRDefault="002A4048" w:rsidP="00A43F1F">
      <w:pPr>
        <w:widowControl w:val="0"/>
        <w:snapToGrid w:val="0"/>
      </w:pPr>
    </w:p>
    <w:p w14:paraId="2522BF66" w14:textId="77777777" w:rsidR="002A4048" w:rsidRPr="00DE3EB7" w:rsidRDefault="002A4048" w:rsidP="00DE3EB7">
      <w:r w:rsidRPr="00DE3EB7">
        <w:t xml:space="preserve">There shall be minutes prepared for all meetings (including closed meeting sessions). All approved minutes shall be posted on the public-facing website pursuant to the Open Meetings Act and in accordance with the timeline therein. </w:t>
      </w:r>
    </w:p>
    <w:sectPr w:rsidR="002A4048" w:rsidRPr="00DE3E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E9FC" w14:textId="77777777" w:rsidR="002A4048" w:rsidRDefault="002A4048">
      <w:r>
        <w:separator/>
      </w:r>
    </w:p>
  </w:endnote>
  <w:endnote w:type="continuationSeparator" w:id="0">
    <w:p w14:paraId="3C7BBC6D" w14:textId="77777777" w:rsidR="002A4048" w:rsidRDefault="002A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AEEF9" w14:textId="77777777" w:rsidR="002A4048" w:rsidRDefault="002A4048">
      <w:r>
        <w:separator/>
      </w:r>
    </w:p>
  </w:footnote>
  <w:footnote w:type="continuationSeparator" w:id="0">
    <w:p w14:paraId="3EB38E99" w14:textId="77777777" w:rsidR="002A4048" w:rsidRDefault="002A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4048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F1F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3EB7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61B226"/>
  <w15:chartTrackingRefBased/>
  <w15:docId w15:val="{9227E91A-2360-42AE-B867-1417185E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2025-03-17T19:28:00Z</dcterms:created>
  <dcterms:modified xsi:type="dcterms:W3CDTF">2026-04-10T13:06:00Z</dcterms:modified>
</cp:coreProperties>
</file>