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E5" w:rsidRDefault="000F4BE5" w:rsidP="000F4B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4BE5" w:rsidRDefault="000F4BE5" w:rsidP="000F4B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411.420  Requirements of Professional Staff</w:t>
      </w:r>
      <w:r>
        <w:t xml:space="preserve"> </w:t>
      </w:r>
    </w:p>
    <w:p w:rsidR="000F4BE5" w:rsidRDefault="000F4BE5" w:rsidP="000F4BE5">
      <w:pPr>
        <w:widowControl w:val="0"/>
        <w:autoSpaceDE w:val="0"/>
        <w:autoSpaceDN w:val="0"/>
        <w:adjustRightInd w:val="0"/>
      </w:pPr>
    </w:p>
    <w:p w:rsidR="000F4BE5" w:rsidRDefault="000F4BE5" w:rsidP="000F4BE5">
      <w:pPr>
        <w:widowControl w:val="0"/>
        <w:autoSpaceDE w:val="0"/>
        <w:autoSpaceDN w:val="0"/>
        <w:adjustRightInd w:val="0"/>
      </w:pPr>
      <w:r>
        <w:t xml:space="preserve">All professionals shall be qualified in their field and licensed in compliance with statutory requirements. </w:t>
      </w:r>
    </w:p>
    <w:sectPr w:rsidR="000F4BE5" w:rsidSect="000F4B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4BE5"/>
    <w:rsid w:val="000F4BE5"/>
    <w:rsid w:val="003301D4"/>
    <w:rsid w:val="00440729"/>
    <w:rsid w:val="005C3366"/>
    <w:rsid w:val="00A1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411</vt:lpstr>
    </vt:vector>
  </TitlesOfParts>
  <Company>General Assembly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411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