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333D" w:rsidRDefault="0076333D" w:rsidP="0076333D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76333D" w:rsidRDefault="0076333D" w:rsidP="0076333D">
      <w:pPr>
        <w:widowControl w:val="0"/>
        <w:autoSpaceDE w:val="0"/>
        <w:autoSpaceDN w:val="0"/>
        <w:adjustRightInd w:val="0"/>
      </w:pPr>
      <w:r>
        <w:rPr>
          <w:b/>
          <w:bCs/>
        </w:rPr>
        <w:t>Section 411.40  Licenses Required</w:t>
      </w:r>
      <w:r>
        <w:t xml:space="preserve"> </w:t>
      </w:r>
    </w:p>
    <w:p w:rsidR="0076333D" w:rsidRDefault="0076333D" w:rsidP="0076333D">
      <w:pPr>
        <w:widowControl w:val="0"/>
        <w:autoSpaceDE w:val="0"/>
        <w:autoSpaceDN w:val="0"/>
        <w:adjustRightInd w:val="0"/>
      </w:pPr>
    </w:p>
    <w:p w:rsidR="0076333D" w:rsidRDefault="0076333D" w:rsidP="0076333D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Any qualified applicant that desires to develop, establish, maintain, or operate a secure child care facility for the placement by the Department of a child or youth for whom the Department is legally responsible must obtain a license from the Department prior to commencing operations. </w:t>
      </w:r>
    </w:p>
    <w:p w:rsidR="00E6568C" w:rsidRDefault="00E6568C" w:rsidP="0076333D">
      <w:pPr>
        <w:widowControl w:val="0"/>
        <w:autoSpaceDE w:val="0"/>
        <w:autoSpaceDN w:val="0"/>
        <w:adjustRightInd w:val="0"/>
        <w:ind w:left="1440" w:hanging="720"/>
      </w:pPr>
    </w:p>
    <w:p w:rsidR="0076333D" w:rsidRDefault="0076333D" w:rsidP="0076333D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Before a license may be granted, the licensing applicant must certify its compliance with federal, State, and local laws; all applicable building, zoning, planning, land use, health, and sanitation regulations as specified in federal, State, or local laws or ordinances; fire safety requirements of the State Fire Marshal; and the requirements prescribed in this Part. </w:t>
      </w:r>
    </w:p>
    <w:p w:rsidR="00E6568C" w:rsidRDefault="00E6568C" w:rsidP="0076333D">
      <w:pPr>
        <w:widowControl w:val="0"/>
        <w:autoSpaceDE w:val="0"/>
        <w:autoSpaceDN w:val="0"/>
        <w:adjustRightInd w:val="0"/>
        <w:ind w:left="1440" w:hanging="720"/>
      </w:pPr>
    </w:p>
    <w:p w:rsidR="0076333D" w:rsidRDefault="0076333D" w:rsidP="0076333D">
      <w:pPr>
        <w:widowControl w:val="0"/>
        <w:autoSpaceDE w:val="0"/>
        <w:autoSpaceDN w:val="0"/>
        <w:adjustRightInd w:val="0"/>
        <w:ind w:left="1440" w:hanging="720"/>
      </w:pPr>
      <w:r>
        <w:t>c)</w:t>
      </w:r>
      <w:r>
        <w:tab/>
        <w:t xml:space="preserve">There shall be no fee or charge for the license. </w:t>
      </w:r>
    </w:p>
    <w:sectPr w:rsidR="0076333D" w:rsidSect="0076333D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76333D"/>
    <w:rsid w:val="0030602E"/>
    <w:rsid w:val="005C3366"/>
    <w:rsid w:val="0076333D"/>
    <w:rsid w:val="00974810"/>
    <w:rsid w:val="00BE381D"/>
    <w:rsid w:val="00E656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112</Words>
  <Characters>644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411</vt:lpstr>
    </vt:vector>
  </TitlesOfParts>
  <Company>General Assembly</Company>
  <LinksUpToDate>false</LinksUpToDate>
  <CharactersWithSpaces>755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411</dc:title>
  <dc:subject/>
  <dc:creator>Illinois General Assembly</dc:creator>
  <cp:keywords/>
  <dc:description/>
  <cp:lastModifiedBy>Roberts, John</cp:lastModifiedBy>
  <cp:revision>3</cp:revision>
  <dcterms:created xsi:type="dcterms:W3CDTF">2012-06-21T22:13:00Z</dcterms:created>
  <dcterms:modified xsi:type="dcterms:W3CDTF">2012-06-21T22:13:00Z</dcterms:modified>
</cp:coreProperties>
</file>