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C6" w:rsidRDefault="00E151C6" w:rsidP="00E151C6">
      <w:pPr>
        <w:widowControl w:val="0"/>
        <w:autoSpaceDE w:val="0"/>
        <w:autoSpaceDN w:val="0"/>
        <w:adjustRightInd w:val="0"/>
      </w:pPr>
      <w:bookmarkStart w:id="0" w:name="_GoBack"/>
      <w:bookmarkEnd w:id="0"/>
    </w:p>
    <w:p w:rsidR="00E151C6" w:rsidRDefault="00E151C6" w:rsidP="00E151C6">
      <w:pPr>
        <w:widowControl w:val="0"/>
        <w:autoSpaceDE w:val="0"/>
        <w:autoSpaceDN w:val="0"/>
        <w:adjustRightInd w:val="0"/>
      </w:pPr>
      <w:r>
        <w:rPr>
          <w:b/>
          <w:bCs/>
        </w:rPr>
        <w:t>Section 410.260  Length of Stay</w:t>
      </w:r>
      <w:r>
        <w:t xml:space="preserve"> </w:t>
      </w:r>
    </w:p>
    <w:p w:rsidR="00E151C6" w:rsidRDefault="00E151C6" w:rsidP="00E151C6">
      <w:pPr>
        <w:widowControl w:val="0"/>
        <w:autoSpaceDE w:val="0"/>
        <w:autoSpaceDN w:val="0"/>
        <w:adjustRightInd w:val="0"/>
      </w:pPr>
    </w:p>
    <w:p w:rsidR="00E151C6" w:rsidRDefault="00E151C6" w:rsidP="00E151C6">
      <w:pPr>
        <w:widowControl w:val="0"/>
        <w:autoSpaceDE w:val="0"/>
        <w:autoSpaceDN w:val="0"/>
        <w:adjustRightInd w:val="0"/>
      </w:pPr>
      <w:r>
        <w:t xml:space="preserve">The length of stay of a resident in an emergency shelter for homeless youth may range from one night up to 21 nights depending upon the plan for the youth.  After 21 nights of residency within a 90 day period, the facility shall evaluate the youth's need for continued shelter care and may extend the youth's stay for additional periods of 30 nights each up to a maximum of 120 nights. Continued stays beyond the first 21 nights shall be conditioned upon the administrator's approval of the continued stay and the youth's cooperation with the service plan established for the youth by the shelter staff or the case management agency per Section 410.300 (Case Management Services). </w:t>
      </w:r>
    </w:p>
    <w:sectPr w:rsidR="00E151C6" w:rsidSect="00E151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1C6"/>
    <w:rsid w:val="003835D5"/>
    <w:rsid w:val="004154E8"/>
    <w:rsid w:val="005C3366"/>
    <w:rsid w:val="00B43295"/>
    <w:rsid w:val="00E1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