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5F5" w:rsidRDefault="00C165F5" w:rsidP="00C165F5">
      <w:pPr>
        <w:rPr>
          <w:szCs w:val="24"/>
        </w:rPr>
      </w:pPr>
      <w:bookmarkStart w:id="0" w:name="_GoBack"/>
      <w:bookmarkEnd w:id="0"/>
    </w:p>
    <w:p w:rsidR="00C165F5" w:rsidRDefault="00C165F5" w:rsidP="00C165F5">
      <w:pPr>
        <w:jc w:val="both"/>
        <w:rPr>
          <w:b/>
          <w:bCs/>
          <w:szCs w:val="24"/>
        </w:rPr>
      </w:pPr>
      <w:r>
        <w:rPr>
          <w:b/>
          <w:bCs/>
          <w:szCs w:val="24"/>
        </w:rPr>
        <w:t>Section 409.190  Health Requirements for Staff and Volunteers</w:t>
      </w:r>
    </w:p>
    <w:p w:rsidR="00C165F5" w:rsidRDefault="00C165F5" w:rsidP="00C165F5">
      <w:pPr>
        <w:jc w:val="both"/>
        <w:rPr>
          <w:b/>
          <w:bCs/>
          <w:szCs w:val="24"/>
        </w:rPr>
      </w:pPr>
    </w:p>
    <w:p w:rsidR="00C165F5" w:rsidRDefault="00C165F5" w:rsidP="00C165F5">
      <w:pPr>
        <w:ind w:left="1440" w:hanging="720"/>
        <w:rPr>
          <w:szCs w:val="24"/>
        </w:rPr>
      </w:pPr>
      <w:r>
        <w:rPr>
          <w:szCs w:val="24"/>
        </w:rPr>
        <w:t>a)</w:t>
      </w:r>
      <w:r>
        <w:rPr>
          <w:szCs w:val="24"/>
        </w:rPr>
        <w:tab/>
        <w:t>All YTHP staff</w:t>
      </w:r>
      <w:r>
        <w:rPr>
          <w:b/>
          <w:bCs/>
          <w:i/>
          <w:iCs/>
          <w:szCs w:val="24"/>
        </w:rPr>
        <w:t xml:space="preserve"> </w:t>
      </w:r>
      <w:r>
        <w:rPr>
          <w:szCs w:val="24"/>
        </w:rPr>
        <w:t xml:space="preserve">and </w:t>
      </w:r>
      <w:r w:rsidR="00683795">
        <w:rPr>
          <w:szCs w:val="24"/>
        </w:rPr>
        <w:t>volunteers</w:t>
      </w:r>
      <w:r>
        <w:rPr>
          <w:szCs w:val="24"/>
        </w:rPr>
        <w:t xml:space="preserve"> shall have an initial medical examination, that provides evidence that they are free </w:t>
      </w:r>
      <w:r w:rsidR="00C02E79">
        <w:rPr>
          <w:szCs w:val="24"/>
        </w:rPr>
        <w:t>from</w:t>
      </w:r>
      <w:r>
        <w:rPr>
          <w:szCs w:val="24"/>
        </w:rPr>
        <w:t xml:space="preserve"> communicable diseases, including active tuberculosis, or physical or mental conditions identified by the examining physician that affect their ability to perform assigned duties.</w:t>
      </w:r>
    </w:p>
    <w:p w:rsidR="00C165F5" w:rsidRDefault="00C165F5" w:rsidP="00C165F5">
      <w:pPr>
        <w:ind w:left="1440" w:hanging="720"/>
        <w:rPr>
          <w:szCs w:val="24"/>
        </w:rPr>
      </w:pPr>
    </w:p>
    <w:p w:rsidR="00C165F5" w:rsidRDefault="00C165F5" w:rsidP="00C165F5">
      <w:pPr>
        <w:ind w:left="1440" w:hanging="720"/>
        <w:rPr>
          <w:szCs w:val="24"/>
        </w:rPr>
      </w:pPr>
      <w:r>
        <w:rPr>
          <w:szCs w:val="24"/>
        </w:rPr>
        <w:t>b)</w:t>
      </w:r>
      <w:r>
        <w:rPr>
          <w:szCs w:val="24"/>
        </w:rPr>
        <w:tab/>
        <w:t>YTHP staff</w:t>
      </w:r>
      <w:r>
        <w:rPr>
          <w:b/>
          <w:bCs/>
          <w:i/>
          <w:iCs/>
          <w:szCs w:val="24"/>
        </w:rPr>
        <w:t xml:space="preserve"> </w:t>
      </w:r>
      <w:r>
        <w:rPr>
          <w:szCs w:val="24"/>
        </w:rPr>
        <w:t xml:space="preserve">and </w:t>
      </w:r>
      <w:r w:rsidR="00683795">
        <w:rPr>
          <w:szCs w:val="24"/>
        </w:rPr>
        <w:t>volunteers</w:t>
      </w:r>
      <w:r>
        <w:rPr>
          <w:szCs w:val="24"/>
        </w:rPr>
        <w:t xml:space="preserve"> shall have a tuberculosis skin test administered by the Mantoux method in accordance with the rules of the Department of Public Health, 77 Ill. Adm. Code 690 (Control of Communicable Diseases Code).</w:t>
      </w:r>
    </w:p>
    <w:p w:rsidR="00C165F5" w:rsidRDefault="00C165F5" w:rsidP="00C165F5">
      <w:pPr>
        <w:ind w:left="1440" w:hanging="720"/>
        <w:rPr>
          <w:szCs w:val="24"/>
        </w:rPr>
      </w:pPr>
    </w:p>
    <w:p w:rsidR="00C165F5" w:rsidRDefault="00C165F5" w:rsidP="00C165F5">
      <w:pPr>
        <w:ind w:left="1440" w:hanging="720"/>
        <w:rPr>
          <w:szCs w:val="24"/>
        </w:rPr>
      </w:pPr>
      <w:r>
        <w:rPr>
          <w:szCs w:val="24"/>
        </w:rPr>
        <w:t>c)</w:t>
      </w:r>
      <w:r>
        <w:rPr>
          <w:szCs w:val="24"/>
        </w:rPr>
        <w:tab/>
        <w:t>YTHP staff</w:t>
      </w:r>
      <w:r>
        <w:rPr>
          <w:b/>
          <w:bCs/>
          <w:i/>
          <w:iCs/>
          <w:szCs w:val="24"/>
        </w:rPr>
        <w:t xml:space="preserve"> </w:t>
      </w:r>
      <w:r>
        <w:rPr>
          <w:szCs w:val="24"/>
        </w:rPr>
        <w:t xml:space="preserve">and </w:t>
      </w:r>
      <w:r w:rsidR="00683795">
        <w:rPr>
          <w:szCs w:val="24"/>
        </w:rPr>
        <w:t>volunteers</w:t>
      </w:r>
      <w:r>
        <w:rPr>
          <w:szCs w:val="24"/>
        </w:rPr>
        <w:t xml:space="preserve"> shall be reexamined at least every 2 years.  The YTHP shall maintain reports of the examination.  </w:t>
      </w:r>
    </w:p>
    <w:p w:rsidR="00C165F5" w:rsidRDefault="00C165F5" w:rsidP="00C165F5">
      <w:pPr>
        <w:rPr>
          <w:szCs w:val="24"/>
        </w:rPr>
      </w:pPr>
    </w:p>
    <w:p w:rsidR="00C165F5" w:rsidRDefault="00C165F5" w:rsidP="00C165F5">
      <w:pPr>
        <w:tabs>
          <w:tab w:val="left" w:pos="-1440"/>
        </w:tabs>
        <w:ind w:left="1440" w:hanging="720"/>
        <w:rPr>
          <w:szCs w:val="24"/>
        </w:rPr>
      </w:pPr>
      <w:r>
        <w:rPr>
          <w:szCs w:val="24"/>
        </w:rPr>
        <w:t>d)</w:t>
      </w:r>
      <w:r>
        <w:rPr>
          <w:szCs w:val="24"/>
        </w:rPr>
        <w:tab/>
        <w:t>Cooks, nutritionists, dietitians, kitchen helpers and others assisting in the preparation, serving and handling of food and utensils shall have culture tests when required by the examining physician or by local health ordinances.</w:t>
      </w:r>
    </w:p>
    <w:p w:rsidR="00C165F5" w:rsidRDefault="00C165F5" w:rsidP="00C165F5">
      <w:pPr>
        <w:ind w:left="1440" w:hanging="720"/>
        <w:rPr>
          <w:szCs w:val="24"/>
        </w:rPr>
      </w:pPr>
    </w:p>
    <w:p w:rsidR="00C165F5" w:rsidRDefault="00C165F5" w:rsidP="00C165F5">
      <w:pPr>
        <w:ind w:left="1440" w:hanging="720"/>
        <w:rPr>
          <w:szCs w:val="24"/>
        </w:rPr>
      </w:pPr>
      <w:r>
        <w:rPr>
          <w:szCs w:val="24"/>
        </w:rPr>
        <w:t>e)</w:t>
      </w:r>
      <w:r>
        <w:rPr>
          <w:szCs w:val="24"/>
        </w:rPr>
        <w:tab/>
        <w:t>Should the</w:t>
      </w:r>
      <w:r>
        <w:rPr>
          <w:b/>
          <w:bCs/>
          <w:i/>
          <w:iCs/>
          <w:szCs w:val="24"/>
        </w:rPr>
        <w:t xml:space="preserve"> </w:t>
      </w:r>
      <w:r>
        <w:rPr>
          <w:szCs w:val="24"/>
        </w:rPr>
        <w:t xml:space="preserve">YTHP staff or </w:t>
      </w:r>
      <w:r w:rsidR="00683795">
        <w:rPr>
          <w:szCs w:val="24"/>
        </w:rPr>
        <w:t>volunteers</w:t>
      </w:r>
      <w:r>
        <w:rPr>
          <w:szCs w:val="24"/>
        </w:rPr>
        <w:t xml:space="preserve"> be diagnosed as having a communicable disease for which isolation is required by the Illinois Department of Public Health (IDPH) or a local health department, the </w:t>
      </w:r>
      <w:r w:rsidR="00C02E79">
        <w:rPr>
          <w:szCs w:val="24"/>
        </w:rPr>
        <w:t xml:space="preserve">YTHP </w:t>
      </w:r>
      <w:r>
        <w:rPr>
          <w:szCs w:val="24"/>
        </w:rPr>
        <w:t xml:space="preserve">shall abide by the requirements of the public health agency until the infectious period has elapsed. Further, a YTHP staff member or substitute who does not reside in the transitional living facility diagnosed as having a communicable disease for which isolation is required shall be barred from the facility until IDPH or the local health department authorizes the presence of </w:t>
      </w:r>
      <w:r w:rsidR="00C02E79">
        <w:rPr>
          <w:szCs w:val="24"/>
        </w:rPr>
        <w:t>that</w:t>
      </w:r>
      <w:r>
        <w:rPr>
          <w:szCs w:val="24"/>
        </w:rPr>
        <w:t xml:space="preserve"> person. </w:t>
      </w:r>
    </w:p>
    <w:p w:rsidR="00C165F5" w:rsidRDefault="00C165F5" w:rsidP="00C165F5">
      <w:pPr>
        <w:ind w:left="1440" w:hanging="720"/>
        <w:rPr>
          <w:szCs w:val="24"/>
        </w:rPr>
      </w:pPr>
    </w:p>
    <w:p w:rsidR="00C165F5" w:rsidRDefault="00C165F5" w:rsidP="00C165F5">
      <w:pPr>
        <w:ind w:left="1440" w:hanging="720"/>
        <w:rPr>
          <w:szCs w:val="24"/>
        </w:rPr>
      </w:pPr>
      <w:r>
        <w:rPr>
          <w:szCs w:val="24"/>
        </w:rPr>
        <w:t>f)</w:t>
      </w:r>
      <w:r>
        <w:rPr>
          <w:szCs w:val="24"/>
        </w:rPr>
        <w:tab/>
        <w:t>During the hours of operation of the transitional living facility, there shall be at least one person on the premises certified in first-aid, the Heimlich maneuver and in cardiopulmonary resuscitation (CPR) by the American Red Cross or the American Heart Association. YTHP staff shall have on file current certificates attesting to the training.</w:t>
      </w:r>
    </w:p>
    <w:p w:rsidR="00C165F5" w:rsidRDefault="00C165F5" w:rsidP="00C165F5">
      <w:pPr>
        <w:ind w:left="1440" w:hanging="720"/>
        <w:rPr>
          <w:b/>
          <w:bCs/>
          <w:i/>
          <w:iCs/>
          <w:szCs w:val="24"/>
        </w:rPr>
      </w:pPr>
    </w:p>
    <w:p w:rsidR="00C165F5" w:rsidRDefault="00C165F5" w:rsidP="00C165F5">
      <w:pPr>
        <w:ind w:left="1440" w:hanging="720"/>
        <w:rPr>
          <w:szCs w:val="24"/>
        </w:rPr>
      </w:pPr>
      <w:r>
        <w:rPr>
          <w:bCs/>
          <w:iCs/>
          <w:szCs w:val="24"/>
        </w:rPr>
        <w:t>g)</w:t>
      </w:r>
      <w:r>
        <w:rPr>
          <w:b/>
          <w:bCs/>
          <w:i/>
          <w:iCs/>
          <w:szCs w:val="24"/>
        </w:rPr>
        <w:tab/>
      </w:r>
      <w:r>
        <w:rPr>
          <w:szCs w:val="24"/>
        </w:rPr>
        <w:t xml:space="preserve">YTHP staff or </w:t>
      </w:r>
      <w:r w:rsidR="00683795">
        <w:rPr>
          <w:szCs w:val="24"/>
        </w:rPr>
        <w:t>volunteers</w:t>
      </w:r>
      <w:r>
        <w:rPr>
          <w:szCs w:val="24"/>
        </w:rPr>
        <w:t xml:space="preserve"> shall not smoke or consume alcohol in the presence of YTHP residents or in any parts of the facility used by YTHP residents.  YTHP staff that appear to be under the influence of alcohol or other drugs shall not </w:t>
      </w:r>
      <w:r w:rsidR="00683795">
        <w:rPr>
          <w:szCs w:val="24"/>
        </w:rPr>
        <w:t>be present</w:t>
      </w:r>
      <w:r w:rsidR="003212DB">
        <w:rPr>
          <w:szCs w:val="24"/>
        </w:rPr>
        <w:t xml:space="preserve"> in</w:t>
      </w:r>
      <w:r w:rsidR="00683795">
        <w:rPr>
          <w:szCs w:val="24"/>
        </w:rPr>
        <w:t xml:space="preserve"> the YTHP</w:t>
      </w:r>
      <w:r>
        <w:rPr>
          <w:szCs w:val="24"/>
        </w:rPr>
        <w:t>.</w:t>
      </w:r>
    </w:p>
    <w:sectPr w:rsidR="00C165F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25FA8">
      <w:r>
        <w:separator/>
      </w:r>
    </w:p>
  </w:endnote>
  <w:endnote w:type="continuationSeparator" w:id="0">
    <w:p w:rsidR="00000000" w:rsidRDefault="0052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25FA8">
      <w:r>
        <w:separator/>
      </w:r>
    </w:p>
  </w:footnote>
  <w:footnote w:type="continuationSeparator" w:id="0">
    <w:p w:rsidR="00000000" w:rsidRDefault="00525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212DB"/>
    <w:rsid w:val="00337CEB"/>
    <w:rsid w:val="00367A2E"/>
    <w:rsid w:val="003F3A28"/>
    <w:rsid w:val="003F5FD7"/>
    <w:rsid w:val="00431CFE"/>
    <w:rsid w:val="004461A1"/>
    <w:rsid w:val="00457F71"/>
    <w:rsid w:val="004D5CD6"/>
    <w:rsid w:val="004D73D3"/>
    <w:rsid w:val="005001C5"/>
    <w:rsid w:val="0052308E"/>
    <w:rsid w:val="00525FA8"/>
    <w:rsid w:val="00530BE1"/>
    <w:rsid w:val="00542E97"/>
    <w:rsid w:val="0056157E"/>
    <w:rsid w:val="0056501E"/>
    <w:rsid w:val="005F4571"/>
    <w:rsid w:val="00683795"/>
    <w:rsid w:val="006A2114"/>
    <w:rsid w:val="006D5961"/>
    <w:rsid w:val="00780733"/>
    <w:rsid w:val="007C14B2"/>
    <w:rsid w:val="00801D20"/>
    <w:rsid w:val="00825C45"/>
    <w:rsid w:val="008271B1"/>
    <w:rsid w:val="00837F88"/>
    <w:rsid w:val="0084781C"/>
    <w:rsid w:val="008B4361"/>
    <w:rsid w:val="008D4EA0"/>
    <w:rsid w:val="00935A8C"/>
    <w:rsid w:val="0098276C"/>
    <w:rsid w:val="009B3FF4"/>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02E79"/>
    <w:rsid w:val="00C165F5"/>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5F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5F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