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D0E" w:rsidRDefault="009B6D0E" w:rsidP="009B6D0E">
      <w:pPr>
        <w:widowControl w:val="0"/>
        <w:autoSpaceDE w:val="0"/>
        <w:autoSpaceDN w:val="0"/>
        <w:adjustRightInd w:val="0"/>
      </w:pPr>
      <w:bookmarkStart w:id="0" w:name="_GoBack"/>
      <w:bookmarkEnd w:id="0"/>
    </w:p>
    <w:p w:rsidR="009B6D0E" w:rsidRDefault="009B6D0E" w:rsidP="009B6D0E">
      <w:pPr>
        <w:widowControl w:val="0"/>
        <w:autoSpaceDE w:val="0"/>
        <w:autoSpaceDN w:val="0"/>
        <w:adjustRightInd w:val="0"/>
      </w:pPr>
      <w:r>
        <w:rPr>
          <w:b/>
          <w:bCs/>
        </w:rPr>
        <w:t>Section 408.50  Child Care Assistants</w:t>
      </w:r>
      <w:r>
        <w:t xml:space="preserve"> </w:t>
      </w:r>
    </w:p>
    <w:p w:rsidR="009B6D0E" w:rsidRDefault="009B6D0E" w:rsidP="009B6D0E">
      <w:pPr>
        <w:widowControl w:val="0"/>
        <w:autoSpaceDE w:val="0"/>
        <w:autoSpaceDN w:val="0"/>
        <w:adjustRightInd w:val="0"/>
      </w:pPr>
    </w:p>
    <w:p w:rsidR="009B6D0E" w:rsidRDefault="009B6D0E" w:rsidP="009B6D0E">
      <w:pPr>
        <w:widowControl w:val="0"/>
        <w:autoSpaceDE w:val="0"/>
        <w:autoSpaceDN w:val="0"/>
        <w:adjustRightInd w:val="0"/>
        <w:ind w:left="1440" w:hanging="720"/>
      </w:pPr>
      <w:r>
        <w:t>a)</w:t>
      </w:r>
      <w:r>
        <w:tab/>
        <w:t xml:space="preserve">Assistants shall have passed the background check requirements in Section 408.40(a). </w:t>
      </w:r>
    </w:p>
    <w:p w:rsidR="00757C03" w:rsidRDefault="00757C03" w:rsidP="009B6D0E">
      <w:pPr>
        <w:widowControl w:val="0"/>
        <w:autoSpaceDE w:val="0"/>
        <w:autoSpaceDN w:val="0"/>
        <w:adjustRightInd w:val="0"/>
        <w:ind w:left="1440" w:hanging="720"/>
      </w:pPr>
    </w:p>
    <w:p w:rsidR="009B6D0E" w:rsidRDefault="009B6D0E" w:rsidP="009B6D0E">
      <w:pPr>
        <w:widowControl w:val="0"/>
        <w:autoSpaceDE w:val="0"/>
        <w:autoSpaceDN w:val="0"/>
        <w:adjustRightInd w:val="0"/>
        <w:ind w:left="1440" w:hanging="720"/>
      </w:pPr>
      <w:r>
        <w:t>b)</w:t>
      </w:r>
      <w:r>
        <w:tab/>
        <w:t xml:space="preserve">Part-time assistants shall be at least 14 years of age and 5 years older than the oldest child they supervise.  Minor assistants shall be employed in accordance with 56 Ill. Adm. Code 250 (Illinois Child Labor Law). </w:t>
      </w:r>
    </w:p>
    <w:p w:rsidR="00757C03" w:rsidRDefault="00757C03" w:rsidP="009B6D0E">
      <w:pPr>
        <w:widowControl w:val="0"/>
        <w:autoSpaceDE w:val="0"/>
        <w:autoSpaceDN w:val="0"/>
        <w:adjustRightInd w:val="0"/>
        <w:ind w:left="1440" w:hanging="720"/>
      </w:pPr>
    </w:p>
    <w:p w:rsidR="009B6D0E" w:rsidRDefault="009B6D0E" w:rsidP="009B6D0E">
      <w:pPr>
        <w:widowControl w:val="0"/>
        <w:autoSpaceDE w:val="0"/>
        <w:autoSpaceDN w:val="0"/>
        <w:adjustRightInd w:val="0"/>
        <w:ind w:left="1440" w:hanging="720"/>
      </w:pPr>
      <w:r>
        <w:t>c)</w:t>
      </w:r>
      <w:r>
        <w:tab/>
        <w:t xml:space="preserve">Full-time assistants shall be at least 18 years of age. </w:t>
      </w:r>
    </w:p>
    <w:p w:rsidR="00757C03" w:rsidRDefault="00757C03" w:rsidP="009B6D0E">
      <w:pPr>
        <w:widowControl w:val="0"/>
        <w:autoSpaceDE w:val="0"/>
        <w:autoSpaceDN w:val="0"/>
        <w:adjustRightInd w:val="0"/>
        <w:ind w:left="1440" w:hanging="720"/>
      </w:pPr>
    </w:p>
    <w:p w:rsidR="009B6D0E" w:rsidRDefault="009B6D0E" w:rsidP="009B6D0E">
      <w:pPr>
        <w:widowControl w:val="0"/>
        <w:autoSpaceDE w:val="0"/>
        <w:autoSpaceDN w:val="0"/>
        <w:adjustRightInd w:val="0"/>
        <w:ind w:left="1440" w:hanging="720"/>
      </w:pPr>
      <w:r>
        <w:t>d)</w:t>
      </w:r>
      <w:r>
        <w:tab/>
        <w:t xml:space="preserve">Assistants under age 18 shall work under the direct, personal supervision of the caregiver at all times.  Direct, personal supervision means the caregiver maintains audible or visual contact with the assistant and children on the premises at all times. </w:t>
      </w:r>
    </w:p>
    <w:p w:rsidR="00757C03" w:rsidRDefault="00757C03" w:rsidP="009B6D0E">
      <w:pPr>
        <w:widowControl w:val="0"/>
        <w:autoSpaceDE w:val="0"/>
        <w:autoSpaceDN w:val="0"/>
        <w:adjustRightInd w:val="0"/>
        <w:ind w:left="1440" w:hanging="720"/>
      </w:pPr>
    </w:p>
    <w:p w:rsidR="009B6D0E" w:rsidRDefault="009B6D0E" w:rsidP="009B6D0E">
      <w:pPr>
        <w:widowControl w:val="0"/>
        <w:autoSpaceDE w:val="0"/>
        <w:autoSpaceDN w:val="0"/>
        <w:adjustRightInd w:val="0"/>
        <w:ind w:left="1440" w:hanging="720"/>
      </w:pPr>
      <w:r>
        <w:t>e)</w:t>
      </w:r>
      <w:r>
        <w:tab/>
        <w:t xml:space="preserve">An assistant 18 years of age or older may accompany children playing outdoors and may transport children if the assistant presents a valid driver's license for the vehicle classification that is being used to transport children and insurance. </w:t>
      </w:r>
    </w:p>
    <w:p w:rsidR="00757C03" w:rsidRDefault="00757C03" w:rsidP="009B6D0E">
      <w:pPr>
        <w:widowControl w:val="0"/>
        <w:autoSpaceDE w:val="0"/>
        <w:autoSpaceDN w:val="0"/>
        <w:adjustRightInd w:val="0"/>
        <w:ind w:left="1440" w:hanging="720"/>
      </w:pPr>
    </w:p>
    <w:p w:rsidR="009B6D0E" w:rsidRDefault="009B6D0E" w:rsidP="009B6D0E">
      <w:pPr>
        <w:widowControl w:val="0"/>
        <w:autoSpaceDE w:val="0"/>
        <w:autoSpaceDN w:val="0"/>
        <w:adjustRightInd w:val="0"/>
        <w:ind w:left="1440" w:hanging="720"/>
      </w:pPr>
      <w:r>
        <w:t>f)</w:t>
      </w:r>
      <w:r>
        <w:tab/>
        <w:t xml:space="preserve">The assistants shall be compatible with the caregiver, capable of following directions, and responsive to supervision. </w:t>
      </w:r>
    </w:p>
    <w:p w:rsidR="00757C03" w:rsidRDefault="00757C03" w:rsidP="009B6D0E">
      <w:pPr>
        <w:widowControl w:val="0"/>
        <w:autoSpaceDE w:val="0"/>
        <w:autoSpaceDN w:val="0"/>
        <w:adjustRightInd w:val="0"/>
        <w:ind w:left="1440" w:hanging="720"/>
      </w:pPr>
    </w:p>
    <w:p w:rsidR="009B6D0E" w:rsidRDefault="009B6D0E" w:rsidP="009B6D0E">
      <w:pPr>
        <w:widowControl w:val="0"/>
        <w:autoSpaceDE w:val="0"/>
        <w:autoSpaceDN w:val="0"/>
        <w:adjustRightInd w:val="0"/>
        <w:ind w:left="1440" w:hanging="720"/>
      </w:pPr>
      <w:r>
        <w:t>g)</w:t>
      </w:r>
      <w:r>
        <w:tab/>
        <w:t xml:space="preserve">The child care assistants shall be able to relate well with children. </w:t>
      </w:r>
    </w:p>
    <w:p w:rsidR="00757C03" w:rsidRDefault="00757C03" w:rsidP="009B6D0E">
      <w:pPr>
        <w:widowControl w:val="0"/>
        <w:autoSpaceDE w:val="0"/>
        <w:autoSpaceDN w:val="0"/>
        <w:adjustRightInd w:val="0"/>
        <w:ind w:left="1440" w:hanging="720"/>
      </w:pPr>
    </w:p>
    <w:p w:rsidR="009B6D0E" w:rsidRDefault="009B6D0E" w:rsidP="009B6D0E">
      <w:pPr>
        <w:widowControl w:val="0"/>
        <w:autoSpaceDE w:val="0"/>
        <w:autoSpaceDN w:val="0"/>
        <w:adjustRightInd w:val="0"/>
        <w:ind w:left="1440" w:hanging="720"/>
      </w:pPr>
      <w:r>
        <w:t>h)</w:t>
      </w:r>
      <w:r>
        <w:tab/>
        <w:t xml:space="preserve">Assistants shall provide medical evidence that they are free of reportable communicable disease and physical or mental conditions that could interfere with child care responsibilities.  The medical report shall be valid for 3 years. </w:t>
      </w:r>
    </w:p>
    <w:p w:rsidR="009B6D0E" w:rsidRDefault="009B6D0E" w:rsidP="009B6D0E">
      <w:pPr>
        <w:widowControl w:val="0"/>
        <w:autoSpaceDE w:val="0"/>
        <w:autoSpaceDN w:val="0"/>
        <w:adjustRightInd w:val="0"/>
        <w:ind w:left="1440" w:hanging="720"/>
      </w:pPr>
    </w:p>
    <w:p w:rsidR="009B6D0E" w:rsidRDefault="009B6D0E" w:rsidP="009B6D0E">
      <w:pPr>
        <w:widowControl w:val="0"/>
        <w:autoSpaceDE w:val="0"/>
        <w:autoSpaceDN w:val="0"/>
        <w:adjustRightInd w:val="0"/>
        <w:ind w:left="1440" w:hanging="720"/>
      </w:pPr>
      <w:r>
        <w:t xml:space="preserve">(Source:  Amended at 25 Ill. Reg. 5281, effective April 1, 2001) </w:t>
      </w:r>
    </w:p>
    <w:sectPr w:rsidR="009B6D0E" w:rsidSect="009B6D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6D0E"/>
    <w:rsid w:val="005C3366"/>
    <w:rsid w:val="00757C03"/>
    <w:rsid w:val="009B6D0E"/>
    <w:rsid w:val="00B93433"/>
    <w:rsid w:val="00D87D49"/>
    <w:rsid w:val="00EF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408</vt:lpstr>
    </vt:vector>
  </TitlesOfParts>
  <Company>General Assembly</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408</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