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F6" w:rsidRDefault="00631CF6" w:rsidP="00631C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CF6" w:rsidRDefault="00631CF6" w:rsidP="00631CF6">
      <w:pPr>
        <w:widowControl w:val="0"/>
        <w:autoSpaceDE w:val="0"/>
        <w:autoSpaceDN w:val="0"/>
        <w:adjustRightInd w:val="0"/>
        <w:jc w:val="center"/>
      </w:pPr>
      <w:r>
        <w:t>SUBPART I:  SEVERABILITY OF THIS PART</w:t>
      </w:r>
    </w:p>
    <w:sectPr w:rsidR="00631CF6" w:rsidSect="00631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CF6"/>
    <w:rsid w:val="00052A6E"/>
    <w:rsid w:val="000A0CBD"/>
    <w:rsid w:val="005C3366"/>
    <w:rsid w:val="00631CF6"/>
    <w:rsid w:val="00E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SEVERABILITY OF THIS PART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SEVERABILITY OF THIS PART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