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4A" w:rsidRDefault="0051274A" w:rsidP="00512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74A" w:rsidRDefault="0051274A" w:rsidP="0051274A">
      <w:pPr>
        <w:widowControl w:val="0"/>
        <w:autoSpaceDE w:val="0"/>
        <w:autoSpaceDN w:val="0"/>
        <w:adjustRightInd w:val="0"/>
        <w:jc w:val="center"/>
      </w:pPr>
      <w:r>
        <w:t>SUBPART G:  HEALTH AND HYGIENE</w:t>
      </w:r>
    </w:p>
    <w:sectPr w:rsidR="0051274A" w:rsidSect="00512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74A"/>
    <w:rsid w:val="00004828"/>
    <w:rsid w:val="0015054B"/>
    <w:rsid w:val="00311A4A"/>
    <w:rsid w:val="0051274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HEALTH AND HYGIENE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HEALTH AND HYGIENE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