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7E" w:rsidRDefault="0062667E" w:rsidP="0062667E">
      <w:pPr>
        <w:widowControl w:val="0"/>
        <w:autoSpaceDE w:val="0"/>
        <w:autoSpaceDN w:val="0"/>
        <w:adjustRightInd w:val="0"/>
      </w:pPr>
      <w:bookmarkStart w:id="0" w:name="_GoBack"/>
      <w:bookmarkEnd w:id="0"/>
    </w:p>
    <w:p w:rsidR="0062667E" w:rsidRDefault="0062667E" w:rsidP="0062667E">
      <w:pPr>
        <w:widowControl w:val="0"/>
        <w:autoSpaceDE w:val="0"/>
        <w:autoSpaceDN w:val="0"/>
        <w:adjustRightInd w:val="0"/>
      </w:pPr>
      <w:r>
        <w:rPr>
          <w:b/>
          <w:bCs/>
        </w:rPr>
        <w:t>Section 407.110  Background Checks for Personnel</w:t>
      </w:r>
      <w:r>
        <w:t xml:space="preserve"> </w:t>
      </w:r>
    </w:p>
    <w:p w:rsidR="0062667E" w:rsidRDefault="0062667E" w:rsidP="0062667E">
      <w:pPr>
        <w:widowControl w:val="0"/>
        <w:autoSpaceDE w:val="0"/>
        <w:autoSpaceDN w:val="0"/>
        <w:adjustRightInd w:val="0"/>
      </w:pPr>
    </w:p>
    <w:p w:rsidR="0062667E" w:rsidRDefault="0062667E" w:rsidP="0062667E">
      <w:pPr>
        <w:widowControl w:val="0"/>
        <w:autoSpaceDE w:val="0"/>
        <w:autoSpaceDN w:val="0"/>
        <w:adjustRightInd w:val="0"/>
      </w:pPr>
      <w:r>
        <w:t xml:space="preserve">The day care center shall require all persons subject to background checks, as defined in 89 Ill. Adm. Code 385.20, to furnish written information regarding any criminal convictions, to submit to fingerprinting and to authorize the background checks required by 89 Ill. Adm. Code 385, Background Checks. </w:t>
      </w:r>
    </w:p>
    <w:p w:rsidR="0062667E" w:rsidRDefault="0062667E" w:rsidP="0062667E">
      <w:pPr>
        <w:widowControl w:val="0"/>
        <w:autoSpaceDE w:val="0"/>
        <w:autoSpaceDN w:val="0"/>
        <w:adjustRightInd w:val="0"/>
      </w:pPr>
    </w:p>
    <w:p w:rsidR="0062667E" w:rsidRDefault="0062667E" w:rsidP="0062667E">
      <w:pPr>
        <w:widowControl w:val="0"/>
        <w:autoSpaceDE w:val="0"/>
        <w:autoSpaceDN w:val="0"/>
        <w:adjustRightInd w:val="0"/>
        <w:ind w:left="1440" w:hanging="720"/>
      </w:pPr>
      <w:r>
        <w:t xml:space="preserve">(Source:  Added at 22 Ill. Reg. 1728, effective January 1, 1998) </w:t>
      </w:r>
    </w:p>
    <w:sectPr w:rsidR="0062667E" w:rsidSect="006266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67E"/>
    <w:rsid w:val="005C3366"/>
    <w:rsid w:val="0062667E"/>
    <w:rsid w:val="006B2D35"/>
    <w:rsid w:val="00E3684B"/>
    <w:rsid w:val="00F3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