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13" w:rsidRDefault="00311513" w:rsidP="00311513">
      <w:pPr>
        <w:widowControl w:val="0"/>
        <w:autoSpaceDE w:val="0"/>
        <w:autoSpaceDN w:val="0"/>
        <w:adjustRightInd w:val="0"/>
      </w:pPr>
      <w:bookmarkStart w:id="0" w:name="_GoBack"/>
      <w:bookmarkEnd w:id="0"/>
    </w:p>
    <w:p w:rsidR="00311513" w:rsidRDefault="00311513" w:rsidP="00311513">
      <w:pPr>
        <w:widowControl w:val="0"/>
        <w:autoSpaceDE w:val="0"/>
        <w:autoSpaceDN w:val="0"/>
        <w:adjustRightInd w:val="0"/>
      </w:pPr>
      <w:r>
        <w:rPr>
          <w:b/>
          <w:bCs/>
        </w:rPr>
        <w:t>Section 404.45  Grounds</w:t>
      </w:r>
      <w:r>
        <w:t xml:space="preserve"> </w:t>
      </w:r>
    </w:p>
    <w:p w:rsidR="00311513" w:rsidRDefault="00311513" w:rsidP="00311513">
      <w:pPr>
        <w:widowControl w:val="0"/>
        <w:autoSpaceDE w:val="0"/>
        <w:autoSpaceDN w:val="0"/>
        <w:adjustRightInd w:val="0"/>
      </w:pPr>
    </w:p>
    <w:p w:rsidR="00311513" w:rsidRDefault="00311513" w:rsidP="00311513">
      <w:pPr>
        <w:widowControl w:val="0"/>
        <w:autoSpaceDE w:val="0"/>
        <w:autoSpaceDN w:val="0"/>
        <w:adjustRightInd w:val="0"/>
      </w:pPr>
      <w:r>
        <w:t xml:space="preserve">The grounds of the institution shall be well drained and maintained in safe condition.  Debris shall be removed and hazardous conditions remedied with safety devices such as fences, barriers and outdoor lighting. </w:t>
      </w:r>
    </w:p>
    <w:sectPr w:rsidR="00311513" w:rsidSect="003115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1513"/>
    <w:rsid w:val="00311513"/>
    <w:rsid w:val="00410CD7"/>
    <w:rsid w:val="005C3366"/>
    <w:rsid w:val="00743C44"/>
    <w:rsid w:val="00FE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