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CF7A57">
      <w:pPr>
        <w:jc w:val="center"/>
      </w:pPr>
      <w:bookmarkStart w:id="0" w:name="_GoBack"/>
      <w:bookmarkEnd w:id="0"/>
    </w:p>
    <w:p w:rsidR="00CF7A57" w:rsidRPr="00935A8C" w:rsidRDefault="00CF7A57" w:rsidP="00CF7A57">
      <w:pPr>
        <w:jc w:val="center"/>
      </w:pPr>
      <w:r>
        <w:t>SUBPART H:  ENFORCEMENT AND SEVERABILITY CLAUSE</w:t>
      </w:r>
    </w:p>
    <w:sectPr w:rsidR="00CF7A57" w:rsidRPr="00935A8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30B4B">
      <w:r>
        <w:separator/>
      </w:r>
    </w:p>
  </w:endnote>
  <w:endnote w:type="continuationSeparator" w:id="0">
    <w:p w:rsidR="00000000" w:rsidRDefault="00630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30B4B">
      <w:r>
        <w:separator/>
      </w:r>
    </w:p>
  </w:footnote>
  <w:footnote w:type="continuationSeparator" w:id="0">
    <w:p w:rsidR="00000000" w:rsidRDefault="00630B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A5F0F"/>
    <w:rsid w:val="005F4571"/>
    <w:rsid w:val="00630B4B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CF7A57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D5FB2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2012-06-21T22:03:00Z</dcterms:created>
  <dcterms:modified xsi:type="dcterms:W3CDTF">2012-06-21T22:03:00Z</dcterms:modified>
</cp:coreProperties>
</file>