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13" w:rsidRDefault="00204813" w:rsidP="002048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4813" w:rsidRDefault="004E59F1" w:rsidP="00204813">
      <w:pPr>
        <w:widowControl w:val="0"/>
        <w:autoSpaceDE w:val="0"/>
        <w:autoSpaceDN w:val="0"/>
        <w:adjustRightInd w:val="0"/>
        <w:jc w:val="center"/>
      </w:pPr>
      <w:r>
        <w:t>SUBPART F:  AGENCY RESPONSIBILITIES FOR ADOPTION SERVICES</w:t>
      </w:r>
      <w:r w:rsidR="009F6FC0">
        <w:t xml:space="preserve"> </w:t>
      </w:r>
    </w:p>
    <w:sectPr w:rsidR="00204813" w:rsidSect="0020481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813"/>
    <w:rsid w:val="00204813"/>
    <w:rsid w:val="0021150A"/>
    <w:rsid w:val="00320599"/>
    <w:rsid w:val="004E59F1"/>
    <w:rsid w:val="00803226"/>
    <w:rsid w:val="00907222"/>
    <w:rsid w:val="009F6FC0"/>
    <w:rsid w:val="00C7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SEVERABILITY CLAUSE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SEVERABILITY CLAUSE</dc:title>
  <dc:subject/>
  <dc:creator>ThomasVD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