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CE7" w:rsidRDefault="00A04CE7" w:rsidP="00D8309B">
      <w:pPr>
        <w:rPr>
          <w:b/>
          <w:bCs/>
        </w:rPr>
      </w:pPr>
    </w:p>
    <w:p w:rsidR="00D8309B" w:rsidRPr="006D1F31" w:rsidRDefault="00D8309B" w:rsidP="00D8309B">
      <w:pPr>
        <w:rPr>
          <w:b/>
          <w:bCs/>
        </w:rPr>
      </w:pPr>
      <w:r w:rsidRPr="006D1F31">
        <w:rPr>
          <w:b/>
          <w:bCs/>
        </w:rPr>
        <w:t>Section 383.125  What May Not Be Reviewed Through the Administrative Hearing Process</w:t>
      </w:r>
    </w:p>
    <w:p w:rsidR="00D8309B" w:rsidRPr="006D1F31" w:rsidRDefault="00D8309B" w:rsidP="00D8309B">
      <w:pPr>
        <w:rPr>
          <w:bCs/>
        </w:rPr>
      </w:pPr>
    </w:p>
    <w:p w:rsidR="00D8309B" w:rsidRPr="006D1F31" w:rsidRDefault="00D8309B" w:rsidP="00D8309B">
      <w:r w:rsidRPr="006D1F31">
        <w:t>The Chief Administrative Law Judge shall decide whether an issue is appropriate for the administrative hearing process pursuant to this Part.  The following circumstances are not appropriate for the administrative hearing process under this Part:</w:t>
      </w:r>
    </w:p>
    <w:p w:rsidR="00D8309B" w:rsidRPr="006D1F31" w:rsidRDefault="00D8309B" w:rsidP="00D8309B">
      <w:pPr>
        <w:rPr>
          <w:bCs/>
        </w:rPr>
      </w:pPr>
    </w:p>
    <w:p w:rsidR="00D8309B" w:rsidRPr="006D1F31" w:rsidRDefault="00D8309B" w:rsidP="00A04CE7">
      <w:pPr>
        <w:ind w:left="1440" w:hanging="720"/>
      </w:pPr>
      <w:r w:rsidRPr="006D1F31">
        <w:t>a)</w:t>
      </w:r>
      <w:r w:rsidRPr="006D1F31">
        <w:tab/>
        <w:t xml:space="preserve">the Department has </w:t>
      </w:r>
      <w:r w:rsidR="00690365">
        <w:t>previously</w:t>
      </w:r>
      <w:r w:rsidRPr="006D1F31">
        <w:t xml:space="preserve"> made a final administrative decision on the issue </w:t>
      </w:r>
      <w:r w:rsidR="00690365">
        <w:t>on appeal</w:t>
      </w:r>
      <w:r w:rsidRPr="006D1F31">
        <w:t>;</w:t>
      </w:r>
    </w:p>
    <w:p w:rsidR="00D8309B" w:rsidRPr="006D1F31" w:rsidRDefault="00D8309B" w:rsidP="00D8309B">
      <w:pPr>
        <w:rPr>
          <w:bCs/>
        </w:rPr>
      </w:pPr>
    </w:p>
    <w:p w:rsidR="00D8309B" w:rsidRPr="006D1F31" w:rsidRDefault="00D8309B" w:rsidP="00A04CE7">
      <w:pPr>
        <w:ind w:left="1440" w:hanging="720"/>
      </w:pPr>
      <w:r w:rsidRPr="006D1F31">
        <w:t>b)</w:t>
      </w:r>
      <w:r w:rsidRPr="006D1F31">
        <w:tab/>
        <w:t xml:space="preserve">the </w:t>
      </w:r>
      <w:r w:rsidR="00690365">
        <w:t>request for an administrative hearing is not related to</w:t>
      </w:r>
      <w:r w:rsidRPr="006D1F31">
        <w:t xml:space="preserve"> a decision to revoke a license, refuse to renew a license, or refuse to issue a full license to the holder of a permit;</w:t>
      </w:r>
    </w:p>
    <w:p w:rsidR="00D8309B" w:rsidRPr="006D1F31" w:rsidRDefault="00D8309B" w:rsidP="00D8309B">
      <w:pPr>
        <w:rPr>
          <w:bCs/>
        </w:rPr>
      </w:pPr>
    </w:p>
    <w:p w:rsidR="00D8309B" w:rsidRPr="006D1F31" w:rsidRDefault="00D8309B" w:rsidP="00A04CE7">
      <w:pPr>
        <w:ind w:left="1440" w:hanging="720"/>
      </w:pPr>
      <w:r w:rsidRPr="006D1F31">
        <w:t>c)</w:t>
      </w:r>
      <w:r w:rsidRPr="006D1F31">
        <w:tab/>
        <w:t>a court has made a judicial decision on the issue sought to be reviewed through the administrative hearing process;</w:t>
      </w:r>
    </w:p>
    <w:p w:rsidR="00D8309B" w:rsidRPr="006D1F31" w:rsidRDefault="00D8309B" w:rsidP="00D8309B"/>
    <w:p w:rsidR="00D8309B" w:rsidRPr="006D1F31" w:rsidRDefault="00D8309B" w:rsidP="00A04CE7">
      <w:pPr>
        <w:ind w:firstLine="720"/>
      </w:pPr>
      <w:r w:rsidRPr="006D1F31">
        <w:t>d)</w:t>
      </w:r>
      <w:r w:rsidRPr="006D1F31">
        <w:tab/>
        <w:t xml:space="preserve">denial of </w:t>
      </w:r>
      <w:r w:rsidR="00690365">
        <w:t>an initial</w:t>
      </w:r>
      <w:r w:rsidRPr="006D1F31">
        <w:t xml:space="preserve"> license or a permit;</w:t>
      </w:r>
    </w:p>
    <w:p w:rsidR="00D8309B" w:rsidRPr="006D1F31" w:rsidRDefault="00D8309B" w:rsidP="00D8309B"/>
    <w:p w:rsidR="00D8309B" w:rsidRPr="006D1F31" w:rsidRDefault="00D8309B" w:rsidP="00A04CE7">
      <w:pPr>
        <w:ind w:left="1440" w:hanging="720"/>
      </w:pPr>
      <w:r w:rsidRPr="006D1F31">
        <w:t>e)</w:t>
      </w:r>
      <w:r w:rsidRPr="006D1F31">
        <w:tab/>
        <w:t xml:space="preserve">a </w:t>
      </w:r>
      <w:r w:rsidR="00690365">
        <w:t>conflict related to</w:t>
      </w:r>
      <w:r w:rsidRPr="006D1F31">
        <w:t xml:space="preserve"> the terms and conditions contained in a conditional license agreement;</w:t>
      </w:r>
    </w:p>
    <w:p w:rsidR="00D8309B" w:rsidRPr="006D1F31" w:rsidRDefault="00D8309B" w:rsidP="00D8309B">
      <w:pPr>
        <w:rPr>
          <w:bCs/>
        </w:rPr>
      </w:pPr>
    </w:p>
    <w:p w:rsidR="00D8309B" w:rsidRPr="006D1F31" w:rsidRDefault="00D8309B" w:rsidP="00A04CE7">
      <w:pPr>
        <w:ind w:left="1440" w:hanging="720"/>
      </w:pPr>
      <w:r w:rsidRPr="006D1F31">
        <w:t>f)</w:t>
      </w:r>
      <w:r w:rsidRPr="006D1F31">
        <w:tab/>
        <w:t xml:space="preserve">a </w:t>
      </w:r>
      <w:r w:rsidR="00690365">
        <w:t>conflict related to</w:t>
      </w:r>
      <w:r w:rsidRPr="006D1F31">
        <w:t xml:space="preserve"> the terms and conditions contained in a corrective plan or protective plan;</w:t>
      </w:r>
    </w:p>
    <w:p w:rsidR="00D8309B" w:rsidRPr="006D1F31" w:rsidRDefault="00D8309B" w:rsidP="00D8309B">
      <w:pPr>
        <w:rPr>
          <w:bCs/>
        </w:rPr>
      </w:pPr>
    </w:p>
    <w:p w:rsidR="00D8309B" w:rsidRPr="006D1F31" w:rsidRDefault="00D8309B" w:rsidP="00A04CE7">
      <w:pPr>
        <w:ind w:firstLine="720"/>
        <w:rPr>
          <w:strike/>
        </w:rPr>
      </w:pPr>
      <w:r w:rsidRPr="006D1F31">
        <w:t>g)</w:t>
      </w:r>
      <w:r w:rsidRPr="006D1F31">
        <w:tab/>
        <w:t>the licensee or permit holder has surrendered the license or permit;</w:t>
      </w:r>
    </w:p>
    <w:p w:rsidR="00D8309B" w:rsidRPr="006D1F31" w:rsidRDefault="00D8309B" w:rsidP="00D8309B"/>
    <w:p w:rsidR="00D8309B" w:rsidRPr="006D1F31" w:rsidRDefault="00D8309B" w:rsidP="00A04CE7">
      <w:pPr>
        <w:ind w:firstLine="720"/>
      </w:pPr>
      <w:r w:rsidRPr="006D1F31">
        <w:t>h)</w:t>
      </w:r>
      <w:r w:rsidRPr="006D1F31">
        <w:tab/>
        <w:t>denial of a new license upon expiration of a conditional license; or</w:t>
      </w:r>
    </w:p>
    <w:p w:rsidR="00D8309B" w:rsidRPr="006D1F31" w:rsidRDefault="00D8309B" w:rsidP="00D8309B"/>
    <w:p w:rsidR="00D8309B" w:rsidRDefault="00D8309B" w:rsidP="00A04CE7">
      <w:pPr>
        <w:ind w:firstLine="720"/>
      </w:pPr>
      <w:r w:rsidRPr="006D1F31">
        <w:t>i)</w:t>
      </w:r>
      <w:r w:rsidRPr="006D1F31">
        <w:tab/>
        <w:t xml:space="preserve">the </w:t>
      </w:r>
      <w:r w:rsidR="00CB2F0F">
        <w:t>issue</w:t>
      </w:r>
      <w:r w:rsidRPr="006D1F31">
        <w:t xml:space="preserve"> is reviewable under another administrative rule.</w:t>
      </w:r>
    </w:p>
    <w:p w:rsidR="00690365" w:rsidRDefault="00690365" w:rsidP="00A04CE7">
      <w:pPr>
        <w:ind w:firstLine="720"/>
      </w:pPr>
    </w:p>
    <w:p w:rsidR="00690365" w:rsidRPr="006D1F31" w:rsidRDefault="00690365" w:rsidP="00690365">
      <w:pPr>
        <w:ind w:left="720"/>
      </w:pPr>
      <w:r>
        <w:t>(Source:  Amended at 4</w:t>
      </w:r>
      <w:r w:rsidR="00F43221">
        <w:t>2</w:t>
      </w:r>
      <w:r>
        <w:t xml:space="preserve"> Ill. Reg. </w:t>
      </w:r>
      <w:r w:rsidR="00FB2E2D">
        <w:t>8197</w:t>
      </w:r>
      <w:r>
        <w:t xml:space="preserve">, effective </w:t>
      </w:r>
      <w:bookmarkStart w:id="0" w:name="_GoBack"/>
      <w:r w:rsidR="00FB2E2D">
        <w:t>June 1, 2018</w:t>
      </w:r>
      <w:bookmarkEnd w:id="0"/>
      <w:r>
        <w:t>)</w:t>
      </w:r>
    </w:p>
    <w:sectPr w:rsidR="00690365" w:rsidRPr="006D1F31"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7F5" w:rsidRDefault="003747F5">
      <w:r>
        <w:separator/>
      </w:r>
    </w:p>
  </w:endnote>
  <w:endnote w:type="continuationSeparator" w:id="0">
    <w:p w:rsidR="003747F5" w:rsidRDefault="0037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7F5" w:rsidRDefault="003747F5">
      <w:r>
        <w:separator/>
      </w:r>
    </w:p>
  </w:footnote>
  <w:footnote w:type="continuationSeparator" w:id="0">
    <w:p w:rsidR="003747F5" w:rsidRDefault="0037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7E21"/>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0DE0"/>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0976"/>
    <w:rsid w:val="00311C50"/>
    <w:rsid w:val="00314233"/>
    <w:rsid w:val="00322AC2"/>
    <w:rsid w:val="00323B50"/>
    <w:rsid w:val="00332C55"/>
    <w:rsid w:val="00337BB9"/>
    <w:rsid w:val="00337CEB"/>
    <w:rsid w:val="00350372"/>
    <w:rsid w:val="00356003"/>
    <w:rsid w:val="00367A2E"/>
    <w:rsid w:val="00374367"/>
    <w:rsid w:val="00374639"/>
    <w:rsid w:val="003747F5"/>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0365"/>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57E21"/>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3C5"/>
    <w:rsid w:val="008B56EA"/>
    <w:rsid w:val="008B77D8"/>
    <w:rsid w:val="008C1560"/>
    <w:rsid w:val="008C4FAF"/>
    <w:rsid w:val="008C5359"/>
    <w:rsid w:val="008D7182"/>
    <w:rsid w:val="008E68BC"/>
    <w:rsid w:val="008F2BEE"/>
    <w:rsid w:val="009053C8"/>
    <w:rsid w:val="00910413"/>
    <w:rsid w:val="009168BC"/>
    <w:rsid w:val="00921F8B"/>
    <w:rsid w:val="00934057"/>
    <w:rsid w:val="0093498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CE7"/>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B2F0F"/>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309B"/>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23743"/>
    <w:rsid w:val="00F43221"/>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2E2D"/>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E088C8-9A0B-40F3-8F25-DBD99FB13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09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2018-05-07T16:11:00Z</dcterms:created>
  <dcterms:modified xsi:type="dcterms:W3CDTF">2018-05-29T18:40:00Z</dcterms:modified>
</cp:coreProperties>
</file>