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1A" w:rsidRDefault="000C5A1A" w:rsidP="000C5A1A">
      <w:pPr>
        <w:widowControl w:val="0"/>
        <w:autoSpaceDE w:val="0"/>
        <w:autoSpaceDN w:val="0"/>
        <w:adjustRightInd w:val="0"/>
      </w:pPr>
      <w:bookmarkStart w:id="0" w:name="_GoBack"/>
      <w:bookmarkEnd w:id="0"/>
    </w:p>
    <w:p w:rsidR="000C5A1A" w:rsidRDefault="000C5A1A" w:rsidP="000C5A1A">
      <w:pPr>
        <w:widowControl w:val="0"/>
        <w:autoSpaceDE w:val="0"/>
        <w:autoSpaceDN w:val="0"/>
        <w:adjustRightInd w:val="0"/>
      </w:pPr>
      <w:r>
        <w:rPr>
          <w:b/>
          <w:bCs/>
        </w:rPr>
        <w:t>Section 379.1  Purpose</w:t>
      </w:r>
      <w:r>
        <w:t xml:space="preserve"> </w:t>
      </w:r>
    </w:p>
    <w:p w:rsidR="000C5A1A" w:rsidRDefault="000C5A1A" w:rsidP="000C5A1A">
      <w:pPr>
        <w:widowControl w:val="0"/>
        <w:autoSpaceDE w:val="0"/>
        <w:autoSpaceDN w:val="0"/>
        <w:adjustRightInd w:val="0"/>
      </w:pPr>
    </w:p>
    <w:p w:rsidR="000C5A1A" w:rsidRDefault="000C5A1A" w:rsidP="000C5A1A">
      <w:pPr>
        <w:widowControl w:val="0"/>
        <w:autoSpaceDE w:val="0"/>
        <w:autoSpaceDN w:val="0"/>
        <w:adjustRightInd w:val="0"/>
      </w:pPr>
      <w:r>
        <w:t xml:space="preserve">The purpose of these rules is to clarify the authority of the Department of Children and Family Services to license and regulate child care facilities when another governmental unit enacts local licensing or regulatory ordinances. </w:t>
      </w:r>
    </w:p>
    <w:sectPr w:rsidR="000C5A1A" w:rsidSect="000C5A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5A1A"/>
    <w:rsid w:val="000C5A1A"/>
    <w:rsid w:val="0027430C"/>
    <w:rsid w:val="005C3366"/>
    <w:rsid w:val="00781666"/>
    <w:rsid w:val="0087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379</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379</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