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61" w:rsidRDefault="00AF6C61" w:rsidP="00AF6C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C61" w:rsidRDefault="00AF6C61" w:rsidP="00AF6C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377.6  License Required for Government Benefit</w:t>
      </w:r>
      <w:r>
        <w:t xml:space="preserve"> </w:t>
      </w:r>
    </w:p>
    <w:p w:rsidR="00AF6C61" w:rsidRDefault="00AF6C61" w:rsidP="00AF6C61">
      <w:pPr>
        <w:widowControl w:val="0"/>
        <w:autoSpaceDE w:val="0"/>
        <w:autoSpaceDN w:val="0"/>
        <w:adjustRightInd w:val="0"/>
      </w:pPr>
    </w:p>
    <w:p w:rsidR="00AF6C61" w:rsidRDefault="00AF6C61" w:rsidP="00AF6C61">
      <w:pPr>
        <w:widowControl w:val="0"/>
        <w:autoSpaceDE w:val="0"/>
        <w:autoSpaceDN w:val="0"/>
        <w:adjustRightInd w:val="0"/>
      </w:pPr>
      <w:r>
        <w:t xml:space="preserve">Any facility, program or agency otherwise exempt from licensure may apply for a child care license if such a license is required in order to qualify for a governmental benefit. Such entities shall be licensed upon compliance with licensing standards prescribed in the Department's administrative rules for the type of facility for which they seek licensure. </w:t>
      </w:r>
    </w:p>
    <w:p w:rsidR="00AF6C61" w:rsidRDefault="00AF6C61" w:rsidP="00AF6C61">
      <w:pPr>
        <w:widowControl w:val="0"/>
        <w:autoSpaceDE w:val="0"/>
        <w:autoSpaceDN w:val="0"/>
        <w:adjustRightInd w:val="0"/>
      </w:pPr>
    </w:p>
    <w:p w:rsidR="00AF6C61" w:rsidRDefault="00AF6C61" w:rsidP="00AF6C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11282, effective July 15, 1985) </w:t>
      </w:r>
    </w:p>
    <w:sectPr w:rsidR="00AF6C61" w:rsidSect="00AF6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C61"/>
    <w:rsid w:val="000B48ED"/>
    <w:rsid w:val="0050658E"/>
    <w:rsid w:val="005C3366"/>
    <w:rsid w:val="00AF6C61"/>
    <w:rsid w:val="00C3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377</vt:lpstr>
    </vt:vector>
  </TitlesOfParts>
  <Company>State Of Illinois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377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