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CAE" w:rsidRDefault="004A1CAE" w:rsidP="004A1CAE">
      <w:pPr>
        <w:widowControl w:val="0"/>
        <w:autoSpaceDE w:val="0"/>
        <w:autoSpaceDN w:val="0"/>
        <w:adjustRightInd w:val="0"/>
      </w:pPr>
      <w:bookmarkStart w:id="0" w:name="_GoBack"/>
      <w:bookmarkEnd w:id="0"/>
    </w:p>
    <w:p w:rsidR="004A1CAE" w:rsidRDefault="004A1CAE" w:rsidP="004A1CAE">
      <w:pPr>
        <w:widowControl w:val="0"/>
        <w:autoSpaceDE w:val="0"/>
        <w:autoSpaceDN w:val="0"/>
        <w:adjustRightInd w:val="0"/>
      </w:pPr>
      <w:r>
        <w:rPr>
          <w:b/>
          <w:bCs/>
        </w:rPr>
        <w:t>Section 359.3  Introduction</w:t>
      </w:r>
      <w:r>
        <w:t xml:space="preserve"> </w:t>
      </w:r>
    </w:p>
    <w:p w:rsidR="004A1CAE" w:rsidRDefault="004A1CAE" w:rsidP="004A1CAE">
      <w:pPr>
        <w:widowControl w:val="0"/>
        <w:autoSpaceDE w:val="0"/>
        <w:autoSpaceDN w:val="0"/>
        <w:adjustRightInd w:val="0"/>
      </w:pPr>
    </w:p>
    <w:p w:rsidR="004A1CAE" w:rsidRDefault="004A1CAE" w:rsidP="004A1CAE">
      <w:pPr>
        <w:widowControl w:val="0"/>
        <w:autoSpaceDE w:val="0"/>
        <w:autoSpaceDN w:val="0"/>
        <w:adjustRightInd w:val="0"/>
      </w:pPr>
      <w:r>
        <w:t xml:space="preserve">The Department will pay for substitute care living arrangements for children for whom the Department is legally responsible, for child welfare services to children and their families determined eligible for them, and for goods, services and benefits necessary for the personal and physical maintenance of children living away from their parents in substitute care living arrangements. The Department will additionally pay for living arrangements for deaf or hearing impaired children for whom the Department is not legally responsible who require placement for educational reasons.  These payments will be made in accordance with the State Finance Act, the Comptroller's Regulations, and the mandates of the Governor's Purchased Care Review Board, and through use of state General Revenue funds, Federal Social Security benefits, and other state and federal funds. </w:t>
      </w:r>
    </w:p>
    <w:sectPr w:rsidR="004A1CAE" w:rsidSect="004A1CA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1CAE"/>
    <w:rsid w:val="000529BE"/>
    <w:rsid w:val="001E31DA"/>
    <w:rsid w:val="004A1CAE"/>
    <w:rsid w:val="005C3366"/>
    <w:rsid w:val="00E34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359</vt:lpstr>
    </vt:vector>
  </TitlesOfParts>
  <Company>State Of Illinois</Company>
  <LinksUpToDate>false</LinksUpToDate>
  <CharactersWithSpaces>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359</dc:title>
  <dc:subject/>
  <dc:creator>Illinois General Assembly</dc:creator>
  <cp:keywords/>
  <dc:description/>
  <cp:lastModifiedBy>Roberts, John</cp:lastModifiedBy>
  <cp:revision>3</cp:revision>
  <dcterms:created xsi:type="dcterms:W3CDTF">2012-06-21T21:55:00Z</dcterms:created>
  <dcterms:modified xsi:type="dcterms:W3CDTF">2012-06-21T21:55:00Z</dcterms:modified>
</cp:coreProperties>
</file>