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55F" w:rsidRDefault="0058755F" w:rsidP="0058755F">
      <w:pPr>
        <w:widowControl w:val="0"/>
        <w:autoSpaceDE w:val="0"/>
        <w:autoSpaceDN w:val="0"/>
        <w:adjustRightInd w:val="0"/>
      </w:pPr>
      <w:bookmarkStart w:id="0" w:name="_GoBack"/>
      <w:bookmarkEnd w:id="0"/>
    </w:p>
    <w:p w:rsidR="0058755F" w:rsidRDefault="0058755F" w:rsidP="0058755F">
      <w:pPr>
        <w:widowControl w:val="0"/>
        <w:autoSpaceDE w:val="0"/>
        <w:autoSpaceDN w:val="0"/>
        <w:adjustRightInd w:val="0"/>
      </w:pPr>
      <w:r>
        <w:rPr>
          <w:b/>
          <w:bCs/>
        </w:rPr>
        <w:t>Section 352.5  Initiation of Charges</w:t>
      </w:r>
      <w:r>
        <w:t xml:space="preserve"> </w:t>
      </w:r>
    </w:p>
    <w:p w:rsidR="0058755F" w:rsidRDefault="0058755F" w:rsidP="0058755F">
      <w:pPr>
        <w:widowControl w:val="0"/>
        <w:autoSpaceDE w:val="0"/>
        <w:autoSpaceDN w:val="0"/>
        <w:adjustRightInd w:val="0"/>
      </w:pPr>
    </w:p>
    <w:p w:rsidR="0058755F" w:rsidRDefault="0058755F" w:rsidP="0058755F">
      <w:pPr>
        <w:widowControl w:val="0"/>
        <w:autoSpaceDE w:val="0"/>
        <w:autoSpaceDN w:val="0"/>
        <w:adjustRightInd w:val="0"/>
      </w:pPr>
      <w:r>
        <w:t xml:space="preserve">The initial charge is due the first day of the month following the date of initiation of the services subject to charge or as soon thereafter as each liable person's financial ability subjects him to charges for services. </w:t>
      </w:r>
    </w:p>
    <w:sectPr w:rsidR="0058755F" w:rsidSect="005875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55F"/>
    <w:rsid w:val="002E0B08"/>
    <w:rsid w:val="003B0085"/>
    <w:rsid w:val="0058755F"/>
    <w:rsid w:val="005C3366"/>
    <w:rsid w:val="00BB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