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96" w:rsidRDefault="00B03E96" w:rsidP="00B03E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694E" w:rsidRDefault="00B03E96" w:rsidP="00B03E96">
      <w:pPr>
        <w:pStyle w:val="JCARMainSourceNote"/>
      </w:pPr>
      <w:r>
        <w:t>SOURCE:  Adopted at 24 Ill. Reg. 8515, effective July 1, 2000; amended at 27 Ill. Reg. 1124, effective January 15, 2003; amended at 33 Ill. Reg. 2202, effective January 31, 2009</w:t>
      </w:r>
      <w:r w:rsidR="0019694E">
        <w:t>; amended at 3</w:t>
      </w:r>
      <w:r w:rsidR="00306986">
        <w:t>4</w:t>
      </w:r>
      <w:r w:rsidR="0019694E">
        <w:t xml:space="preserve"> Ill. Reg. </w:t>
      </w:r>
      <w:r w:rsidR="00DA2557">
        <w:t>2523</w:t>
      </w:r>
      <w:r w:rsidR="0019694E">
        <w:t xml:space="preserve">, effective </w:t>
      </w:r>
      <w:r w:rsidR="00BC36AB">
        <w:t>February</w:t>
      </w:r>
      <w:r w:rsidR="00DA2557">
        <w:t xml:space="preserve"> 1, 2010</w:t>
      </w:r>
      <w:r w:rsidR="0019694E">
        <w:t>.</w:t>
      </w:r>
    </w:p>
    <w:sectPr w:rsidR="0019694E" w:rsidSect="00125DAB">
      <w:pgSz w:w="12240" w:h="15840" w:code="1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7358"/>
    <w:rsid w:val="00017358"/>
    <w:rsid w:val="000C56AD"/>
    <w:rsid w:val="001073A4"/>
    <w:rsid w:val="00125DAB"/>
    <w:rsid w:val="0019694E"/>
    <w:rsid w:val="00306986"/>
    <w:rsid w:val="003676B1"/>
    <w:rsid w:val="00413158"/>
    <w:rsid w:val="00A72C07"/>
    <w:rsid w:val="00B03E96"/>
    <w:rsid w:val="00B76EB4"/>
    <w:rsid w:val="00BC36AB"/>
    <w:rsid w:val="00CF1C00"/>
    <w:rsid w:val="00DA2557"/>
    <w:rsid w:val="00E57CCC"/>
    <w:rsid w:val="00E67F14"/>
    <w:rsid w:val="00F92C00"/>
    <w:rsid w:val="00FD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E9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67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E9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6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 at 24 Ill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 at 24 Ill</dc:title>
  <dc:subject/>
  <dc:creator>ClaypoolKR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