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94" w:rsidRDefault="00D93094" w:rsidP="00D93094">
      <w:pPr>
        <w:widowControl w:val="0"/>
        <w:autoSpaceDE w:val="0"/>
        <w:autoSpaceDN w:val="0"/>
        <w:adjustRightInd w:val="0"/>
      </w:pPr>
      <w:bookmarkStart w:id="0" w:name="_GoBack"/>
      <w:bookmarkEnd w:id="0"/>
    </w:p>
    <w:p w:rsidR="00D93094" w:rsidRDefault="00D93094" w:rsidP="00D93094">
      <w:pPr>
        <w:widowControl w:val="0"/>
        <w:autoSpaceDE w:val="0"/>
        <w:autoSpaceDN w:val="0"/>
        <w:adjustRightInd w:val="0"/>
      </w:pPr>
      <w:r>
        <w:rPr>
          <w:b/>
          <w:bCs/>
        </w:rPr>
        <w:t>Section 337.220  The Final Administrative Decision</w:t>
      </w:r>
      <w:r>
        <w:t xml:space="preserve"> </w:t>
      </w:r>
    </w:p>
    <w:p w:rsidR="00D93094" w:rsidRDefault="00D93094" w:rsidP="00D93094">
      <w:pPr>
        <w:widowControl w:val="0"/>
        <w:autoSpaceDE w:val="0"/>
        <w:autoSpaceDN w:val="0"/>
        <w:adjustRightInd w:val="0"/>
      </w:pPr>
    </w:p>
    <w:p w:rsidR="00D93094" w:rsidRDefault="00D93094" w:rsidP="00D93094">
      <w:pPr>
        <w:widowControl w:val="0"/>
        <w:autoSpaceDE w:val="0"/>
        <w:autoSpaceDN w:val="0"/>
        <w:adjustRightInd w:val="0"/>
      </w:pPr>
      <w:r>
        <w:t xml:space="preserve">The Director of the Department may agree or disagree with or modify the administrative law judge's recommendation based upon what is in the best interests of the child, in accordance with professional social work standards and Department administrative rules.  The Director will then issue a decision that will be the final administrative decision of the Department.  The Director shall send the final administrative decision to those listed in Section 337.230 of this Part.  If the decision requires corrective action by the Department, the Director shall appoint a Department staff person who shall be responsible for assuring that prompt corrective action will be taken by the Department or provider agency within 90 days from the date of the appeal in compliance with the final administrative decision.  Notice of who is responsible for corrective action will be given to the appellants along with the final administrative decision. </w:t>
      </w:r>
    </w:p>
    <w:p w:rsidR="00D93094" w:rsidRDefault="00D93094" w:rsidP="00D93094">
      <w:pPr>
        <w:widowControl w:val="0"/>
        <w:autoSpaceDE w:val="0"/>
        <w:autoSpaceDN w:val="0"/>
        <w:adjustRightInd w:val="0"/>
      </w:pPr>
    </w:p>
    <w:p w:rsidR="00D93094" w:rsidRDefault="00D93094" w:rsidP="00D93094">
      <w:pPr>
        <w:widowControl w:val="0"/>
        <w:autoSpaceDE w:val="0"/>
        <w:autoSpaceDN w:val="0"/>
        <w:adjustRightInd w:val="0"/>
        <w:ind w:left="1440" w:hanging="720"/>
      </w:pPr>
      <w:r>
        <w:t xml:space="preserve">(Source:  Amended at 26 Ill. Reg. 6246, effective June 1, 2002) </w:t>
      </w:r>
    </w:p>
    <w:sectPr w:rsidR="00D93094" w:rsidSect="00D93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094"/>
    <w:rsid w:val="00123855"/>
    <w:rsid w:val="002D2592"/>
    <w:rsid w:val="005C3366"/>
    <w:rsid w:val="009C2F8C"/>
    <w:rsid w:val="00D9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