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DA" w:rsidRDefault="000D25DA" w:rsidP="000D25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5DA" w:rsidRDefault="000D25DA" w:rsidP="000D25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328.100  Purpose</w:t>
      </w:r>
      <w:r>
        <w:t xml:space="preserve"> </w:t>
      </w:r>
    </w:p>
    <w:p w:rsidR="000D25DA" w:rsidRDefault="000D25DA" w:rsidP="000D25DA">
      <w:pPr>
        <w:widowControl w:val="0"/>
        <w:autoSpaceDE w:val="0"/>
        <w:autoSpaceDN w:val="0"/>
        <w:adjustRightInd w:val="0"/>
      </w:pPr>
    </w:p>
    <w:p w:rsidR="000D25DA" w:rsidRDefault="000D25DA" w:rsidP="000D25DA">
      <w:pPr>
        <w:widowControl w:val="0"/>
        <w:autoSpaceDE w:val="0"/>
        <w:autoSpaceDN w:val="0"/>
        <w:adjustRightInd w:val="0"/>
      </w:pPr>
      <w:r>
        <w:t xml:space="preserve">The purpose of this Subpart is to assure that special needs children who are adopted and move across state lines will be assured a medical card and support services in their new state of residence. </w:t>
      </w:r>
    </w:p>
    <w:p w:rsidR="000D25DA" w:rsidRDefault="000D25DA" w:rsidP="000D25DA">
      <w:pPr>
        <w:widowControl w:val="0"/>
        <w:autoSpaceDE w:val="0"/>
        <w:autoSpaceDN w:val="0"/>
        <w:adjustRightInd w:val="0"/>
      </w:pPr>
    </w:p>
    <w:p w:rsidR="000D25DA" w:rsidRDefault="000D25DA" w:rsidP="000D25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5245, effective May 1, 1999) </w:t>
      </w:r>
    </w:p>
    <w:sectPr w:rsidR="000D25DA" w:rsidSect="000D2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5DA"/>
    <w:rsid w:val="000D25DA"/>
    <w:rsid w:val="005C3366"/>
    <w:rsid w:val="007A1E4D"/>
    <w:rsid w:val="00886EC8"/>
    <w:rsid w:val="00A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328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328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