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00EB" w14:textId="77777777" w:rsidR="00731F9D" w:rsidRDefault="00731F9D" w:rsidP="00731F9D">
      <w:pPr>
        <w:widowControl w:val="0"/>
        <w:autoSpaceDE w:val="0"/>
        <w:autoSpaceDN w:val="0"/>
        <w:adjustRightInd w:val="0"/>
      </w:pPr>
    </w:p>
    <w:p w14:paraId="5790E800" w14:textId="77777777" w:rsidR="00731F9D" w:rsidRDefault="00731F9D" w:rsidP="00731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316.50  Conduct and Participation at Administrative Case Reviews</w:t>
      </w:r>
      <w:r>
        <w:t xml:space="preserve"> </w:t>
      </w:r>
    </w:p>
    <w:p w14:paraId="6D211D6A" w14:textId="77777777" w:rsidR="00731F9D" w:rsidRDefault="00731F9D" w:rsidP="00731F9D">
      <w:pPr>
        <w:widowControl w:val="0"/>
        <w:autoSpaceDE w:val="0"/>
        <w:autoSpaceDN w:val="0"/>
        <w:adjustRightInd w:val="0"/>
      </w:pPr>
    </w:p>
    <w:p w14:paraId="2A726E69" w14:textId="77777777" w:rsidR="00731F9D" w:rsidRDefault="00731F9D" w:rsidP="00731F9D">
      <w:pPr>
        <w:widowControl w:val="0"/>
        <w:autoSpaceDE w:val="0"/>
        <w:autoSpaceDN w:val="0"/>
        <w:adjustRightInd w:val="0"/>
      </w:pPr>
      <w:r>
        <w:t xml:space="preserve">Administrative case reviews shall: </w:t>
      </w:r>
    </w:p>
    <w:p w14:paraId="03027236" w14:textId="77777777" w:rsidR="00FC5333" w:rsidRDefault="00FC5333" w:rsidP="00731F9D">
      <w:pPr>
        <w:widowControl w:val="0"/>
        <w:autoSpaceDE w:val="0"/>
        <w:autoSpaceDN w:val="0"/>
        <w:adjustRightInd w:val="0"/>
      </w:pPr>
    </w:p>
    <w:p w14:paraId="0FE440B6" w14:textId="7D543F5D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convened by a professional staff member from the </w:t>
      </w:r>
      <w:r w:rsidR="00214C1F">
        <w:t>Office</w:t>
      </w:r>
      <w:r>
        <w:t xml:space="preserve"> of Administrative Case Review; </w:t>
      </w:r>
    </w:p>
    <w:p w14:paraId="42933759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24BF28C6" w14:textId="443A8510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the </w:t>
      </w:r>
      <w:r w:rsidR="002F5BBD">
        <w:t>caseworker</w:t>
      </w:r>
      <w:r>
        <w:t xml:space="preserve"> or supervisor from the Department or the </w:t>
      </w:r>
      <w:r w:rsidR="00214C1F">
        <w:t>contributing</w:t>
      </w:r>
      <w:r>
        <w:t xml:space="preserve"> agency that has case responsibility for both the </w:t>
      </w:r>
      <w:r w:rsidR="00AB36F6">
        <w:t>youth in care</w:t>
      </w:r>
      <w:r>
        <w:t xml:space="preserve"> and the family; </w:t>
      </w:r>
      <w:r w:rsidR="00214C1F">
        <w:t>other service providers who are associated with the case;</w:t>
      </w:r>
    </w:p>
    <w:p w14:paraId="548C0CCB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613DBE68" w14:textId="33CB6CBD" w:rsidR="00AB36F6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be open to the participation of the </w:t>
      </w:r>
      <w:r w:rsidR="00AB36F6">
        <w:t>youth in care's</w:t>
      </w:r>
      <w:r w:rsidR="00214C1F">
        <w:t xml:space="preserve"> </w:t>
      </w:r>
      <w:r>
        <w:t>parents and their representatives</w:t>
      </w:r>
      <w:r w:rsidR="00AB36F6">
        <w:t>.</w:t>
      </w:r>
    </w:p>
    <w:p w14:paraId="0EA858A3" w14:textId="77C5814E" w:rsidR="00AB36F6" w:rsidRDefault="00AB36F6" w:rsidP="00B82080">
      <w:pPr>
        <w:widowControl w:val="0"/>
        <w:autoSpaceDE w:val="0"/>
        <w:autoSpaceDN w:val="0"/>
        <w:adjustRightInd w:val="0"/>
      </w:pPr>
    </w:p>
    <w:p w14:paraId="328CCC2E" w14:textId="1E175AB7" w:rsidR="00AB36F6" w:rsidRDefault="00AB36F6" w:rsidP="00AB36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If</w:t>
      </w:r>
      <w:r w:rsidR="00731F9D">
        <w:t xml:space="preserve"> parents are known to be violent and potentially dangerous to other participants in the review, they will be excluded</w:t>
      </w:r>
      <w:r w:rsidR="00214C1F">
        <w:t xml:space="preserve"> from any scheduled in-person review</w:t>
      </w:r>
      <w:r w:rsidR="00731F9D">
        <w:t>.</w:t>
      </w:r>
    </w:p>
    <w:p w14:paraId="3306CECC" w14:textId="7C16BE47" w:rsidR="00AB36F6" w:rsidRDefault="00AB36F6" w:rsidP="00B82080">
      <w:pPr>
        <w:widowControl w:val="0"/>
        <w:autoSpaceDE w:val="0"/>
        <w:autoSpaceDN w:val="0"/>
        <w:adjustRightInd w:val="0"/>
      </w:pPr>
    </w:p>
    <w:p w14:paraId="6C67ACA0" w14:textId="2D934539" w:rsidR="00AB36F6" w:rsidRDefault="00AB36F6" w:rsidP="00AB36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</w:t>
      </w:r>
      <w:r w:rsidR="00866F22">
        <w:t xml:space="preserve">a </w:t>
      </w:r>
      <w:r>
        <w:t>parent exhibit</w:t>
      </w:r>
      <w:r w:rsidR="0005765D">
        <w:t>s</w:t>
      </w:r>
      <w:r>
        <w:t xml:space="preserve"> disruptive or inappropriate conduct toward the reviewer or other participants on a telephonic or video review, the Department reserves the right to terminate the</w:t>
      </w:r>
      <w:r w:rsidR="0005765D">
        <w:t xml:space="preserve"> parent</w:t>
      </w:r>
      <w:r>
        <w:t xml:space="preserve"> from the review. Conduct that may result in termination from the review includes, but is not limited to: </w:t>
      </w:r>
    </w:p>
    <w:p w14:paraId="6056592E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6BA818A5" w14:textId="2BDBF1F2" w:rsidR="00AB36F6" w:rsidRDefault="00AB36F6" w:rsidP="00AB36F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Abusive or inappropriate language toward the reviewer or other review participants; </w:t>
      </w:r>
    </w:p>
    <w:p w14:paraId="2AC6511A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1522204C" w14:textId="6406B5A4" w:rsidR="00AB36F6" w:rsidRDefault="00AB36F6" w:rsidP="00AB36F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Threats of physical harm toward the reviewer or other review participants; </w:t>
      </w:r>
    </w:p>
    <w:p w14:paraId="593DD2E2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33D008AF" w14:textId="0E9A671B" w:rsidR="00AB36F6" w:rsidRDefault="00AB36F6" w:rsidP="00AB36F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Disruptions and interruptions that prevent the review from being able to move or forward such as excessive noise making or not allowing the reviewer or other participants to speak. </w:t>
      </w:r>
    </w:p>
    <w:p w14:paraId="4EEA0095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02253A43" w14:textId="1475176F" w:rsidR="00AB36F6" w:rsidRDefault="00AB36F6" w:rsidP="00AB36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Before </w:t>
      </w:r>
      <w:r w:rsidR="0005765D">
        <w:t xml:space="preserve">a </w:t>
      </w:r>
      <w:r>
        <w:t>parent</w:t>
      </w:r>
      <w:r w:rsidR="0005765D">
        <w:t xml:space="preserve"> i</w:t>
      </w:r>
      <w:r>
        <w:t xml:space="preserve">s terminated from a telephonic or video review, the reviewer shall follow the discipline procedures </w:t>
      </w:r>
      <w:r w:rsidR="0005765D">
        <w:t xml:space="preserve">in the order </w:t>
      </w:r>
      <w:r>
        <w:t xml:space="preserve">outlined below: </w:t>
      </w:r>
    </w:p>
    <w:p w14:paraId="6938BF8E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411992AA" w14:textId="6E43E66F" w:rsidR="00AB36F6" w:rsidRDefault="00AB36F6" w:rsidP="00AB36F6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 xml:space="preserve">verbal warning; </w:t>
      </w:r>
    </w:p>
    <w:p w14:paraId="0D1C59B4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13AA0EFB" w14:textId="2714938E" w:rsidR="00AB36F6" w:rsidRDefault="00AB36F6" w:rsidP="00AB36F6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 xml:space="preserve">temporary removal to the waiting room of the review; </w:t>
      </w:r>
    </w:p>
    <w:p w14:paraId="7E0D7CAF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66754D0B" w14:textId="0EC7EC72" w:rsidR="00AB36F6" w:rsidRDefault="00AB36F6" w:rsidP="00AB36F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after consultation with the ACR Program Manager, termination from the review. </w:t>
      </w:r>
    </w:p>
    <w:p w14:paraId="3D19886C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17936084" w14:textId="68940A45" w:rsidR="00AB36F6" w:rsidRDefault="006A2469" w:rsidP="006A246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AB36F6">
        <w:t xml:space="preserve">If inappropriate conduct is directed repeatedly towards a specific </w:t>
      </w:r>
      <w:r w:rsidR="00AB36F6">
        <w:lastRenderedPageBreak/>
        <w:t xml:space="preserve">participant on the review, the reviewer shall consider conducting a separate review with </w:t>
      </w:r>
      <w:r w:rsidR="0005765D">
        <w:t xml:space="preserve">the </w:t>
      </w:r>
      <w:r w:rsidR="00AB36F6">
        <w:t>parent who w</w:t>
      </w:r>
      <w:r w:rsidR="0005765D">
        <w:t>as</w:t>
      </w:r>
      <w:r w:rsidR="00AB36F6">
        <w:t xml:space="preserve"> terminated from the review. </w:t>
      </w:r>
    </w:p>
    <w:p w14:paraId="0BEA7429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3C76F1F5" w14:textId="26E92217" w:rsidR="00AB36F6" w:rsidRDefault="006A2469" w:rsidP="00AB36F6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AB36F6">
        <w:t>)</w:t>
      </w:r>
      <w:r w:rsidR="00AB36F6">
        <w:tab/>
        <w:t xml:space="preserve">When a parent is terminated from a review, the reviewer shall document the actions of the parent that led to termination and the steps the reviewer took to maintain order on the review prior to termination. </w:t>
      </w:r>
    </w:p>
    <w:p w14:paraId="3A2D0C29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6D3857A9" w14:textId="2A5685A9" w:rsidR="00AB36F6" w:rsidRDefault="006A2469" w:rsidP="00AB36F6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AB36F6">
        <w:t>)</w:t>
      </w:r>
      <w:r w:rsidR="00AB36F6">
        <w:tab/>
      </w:r>
      <w:r w:rsidR="0005765D">
        <w:t>A p</w:t>
      </w:r>
      <w:r w:rsidR="00AB36F6">
        <w:t xml:space="preserve">arent terminated from a review shall be allowed to attend the next review.  Discipline procedures shall start from the beginning if disruptive or inappropriate conduct occurs. </w:t>
      </w:r>
    </w:p>
    <w:p w14:paraId="0F8E97F1" w14:textId="77777777" w:rsidR="00AB36F6" w:rsidRDefault="00AB36F6" w:rsidP="00B82080">
      <w:pPr>
        <w:widowControl w:val="0"/>
        <w:autoSpaceDE w:val="0"/>
        <w:autoSpaceDN w:val="0"/>
        <w:adjustRightInd w:val="0"/>
      </w:pPr>
    </w:p>
    <w:p w14:paraId="1BD3B1EC" w14:textId="24741446" w:rsidR="00731F9D" w:rsidRDefault="006A2469" w:rsidP="00AB36F6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AB36F6">
        <w:t>)</w:t>
      </w:r>
      <w:r w:rsidR="00AB36F6">
        <w:tab/>
      </w:r>
      <w:r w:rsidR="00731F9D">
        <w:t xml:space="preserve">If a petition seeking the termination of parental rights has been filed, these parents will be invited to the review until a final decision has been made on the petition; </w:t>
      </w:r>
    </w:p>
    <w:p w14:paraId="235D6CF9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522A55D0" w14:textId="4AF8B35C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 open to the participation of children 12 years of age or older with consideration given to the material in the review and the benefits of having the </w:t>
      </w:r>
      <w:r w:rsidR="00AB36F6">
        <w:t>youth in care</w:t>
      </w:r>
      <w:r w:rsidR="00214C1F">
        <w:t xml:space="preserve"> </w:t>
      </w:r>
      <w:r>
        <w:t xml:space="preserve">present.  Younger </w:t>
      </w:r>
      <w:r w:rsidR="00AB36F6">
        <w:t>youth in care</w:t>
      </w:r>
      <w:r>
        <w:t xml:space="preserve"> may attend if the caseworker and supervisor determine the </w:t>
      </w:r>
      <w:r w:rsidR="00AB36F6">
        <w:t>youth in care</w:t>
      </w:r>
      <w:r w:rsidR="00214C1F">
        <w:t xml:space="preserve"> </w:t>
      </w:r>
      <w:r>
        <w:t xml:space="preserve">can benefit from participation in the review process; </w:t>
      </w:r>
    </w:p>
    <w:p w14:paraId="3D2ADFBC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30D5FA9A" w14:textId="054F00EF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be open to the participation of the </w:t>
      </w:r>
      <w:r w:rsidR="00214C1F">
        <w:t>substitute</w:t>
      </w:r>
      <w:r>
        <w:t xml:space="preserve"> caregivers in the section of the review for the </w:t>
      </w:r>
      <w:r w:rsidR="00AB36F6">
        <w:t>youth in care</w:t>
      </w:r>
      <w:r>
        <w:t xml:space="preserve"> in their care.  </w:t>
      </w:r>
      <w:r w:rsidR="00214C1F">
        <w:t>Substitute</w:t>
      </w:r>
      <w:r>
        <w:t xml:space="preserve"> caregivers may be able to participate in other segments of the review involving the </w:t>
      </w:r>
      <w:r w:rsidR="00AB36F6">
        <w:t>youth in care's</w:t>
      </w:r>
      <w:r>
        <w:t xml:space="preserve"> family </w:t>
      </w:r>
      <w:r w:rsidRPr="002F7B9C">
        <w:t>p</w:t>
      </w:r>
      <w:r w:rsidRPr="002F5BBD">
        <w:t xml:space="preserve">rovided that the information being presented at the review is essential for understanding the needs of and providing care to the </w:t>
      </w:r>
      <w:r w:rsidR="00516147">
        <w:t>youth in care</w:t>
      </w:r>
      <w:r w:rsidRPr="002F5BBD">
        <w:t xml:space="preserve">. When a positive relationship exists between the </w:t>
      </w:r>
      <w:r w:rsidR="00214C1F" w:rsidRPr="002F5BBD">
        <w:t>substitute</w:t>
      </w:r>
      <w:r w:rsidRPr="002F5BBD">
        <w:t xml:space="preserve"> caregiver and the </w:t>
      </w:r>
      <w:r w:rsidR="00516147">
        <w:t>youth in care's</w:t>
      </w:r>
      <w:r w:rsidRPr="002F5BBD">
        <w:t xml:space="preserve"> family, the </w:t>
      </w:r>
      <w:r w:rsidR="00516147">
        <w:t>youth in care's</w:t>
      </w:r>
      <w:r w:rsidRPr="002F5BBD">
        <w:t xml:space="preserve"> family may consent to disclosure of additional information</w:t>
      </w:r>
      <w:r>
        <w:t xml:space="preserve"> in accordance with the consent provisions of 89 Ill. Adm. Code 431 (Confidentiality of Personal Information of Persons Served by the Department)</w:t>
      </w:r>
      <w:r w:rsidR="00A043B0">
        <w:t>.  Disclosure of information concerning the</w:t>
      </w:r>
      <w:r w:rsidR="00400639">
        <w:t xml:space="preserve"> youth in care's</w:t>
      </w:r>
      <w:r w:rsidR="00A043B0">
        <w:t xml:space="preserve"> family shall be limited to information that is essential for understanding the needs of and providing care to the </w:t>
      </w:r>
      <w:r w:rsidR="00516147">
        <w:t>youth in care</w:t>
      </w:r>
      <w:r w:rsidR="00A043B0">
        <w:t xml:space="preserve"> in order to protect the rights of the </w:t>
      </w:r>
      <w:r w:rsidR="00516147">
        <w:t>youth in care's</w:t>
      </w:r>
      <w:r w:rsidR="00A043B0">
        <w:t xml:space="preserve"> family</w:t>
      </w:r>
      <w:r>
        <w:t xml:space="preserve">; </w:t>
      </w:r>
    </w:p>
    <w:p w14:paraId="1BFBAE7A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21615191" w14:textId="2CCA75FC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be open to the participation of the </w:t>
      </w:r>
      <w:r w:rsidR="00516147">
        <w:t>youth in care's</w:t>
      </w:r>
      <w:r>
        <w:t xml:space="preserve"> guardian ad litem</w:t>
      </w:r>
      <w:r w:rsidR="00214C1F">
        <w:t>,</w:t>
      </w:r>
      <w:r>
        <w:t xml:space="preserve"> legal representative</w:t>
      </w:r>
      <w:r w:rsidR="00091513">
        <w:t xml:space="preserve">, </w:t>
      </w:r>
      <w:r w:rsidR="00516147">
        <w:t>and</w:t>
      </w:r>
      <w:r w:rsidR="00091513">
        <w:t xml:space="preserve"> court appointed special advocate</w:t>
      </w:r>
      <w:r>
        <w:t xml:space="preserve">; </w:t>
      </w:r>
    </w:p>
    <w:p w14:paraId="2D82F9F3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14BBA3B1" w14:textId="58CEAC79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be conducted </w:t>
      </w:r>
      <w:r w:rsidR="00A043B0">
        <w:t xml:space="preserve">via teleconferencing or video conferencing.  If the reviewer agrees that an in-person review is necessary, the review will be conducted </w:t>
      </w:r>
      <w:r>
        <w:t>in the office serving the  county of residence</w:t>
      </w:r>
      <w:r w:rsidR="002601B9" w:rsidRPr="002601B9">
        <w:t xml:space="preserve"> </w:t>
      </w:r>
      <w:r w:rsidR="002601B9">
        <w:rPr>
          <w:rStyle w:val="ui-provider"/>
        </w:rPr>
        <w:t>of either the parent or youth in care depending on the goal. However,</w:t>
      </w:r>
      <w:r>
        <w:t xml:space="preserve"> the parent </w:t>
      </w:r>
      <w:r w:rsidR="002601B9">
        <w:t>may agree</w:t>
      </w:r>
      <w:r>
        <w:t xml:space="preserve"> to travel to another office that is within the State of Illinois</w:t>
      </w:r>
      <w:r w:rsidR="002601B9">
        <w:t>;</w:t>
      </w:r>
      <w:r>
        <w:t xml:space="preserve"> </w:t>
      </w:r>
    </w:p>
    <w:p w14:paraId="7D836A8E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359BBEB3" w14:textId="73DC458F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focus on the issues described in Section 316.30</w:t>
      </w:r>
      <w:r w:rsidR="00400639">
        <w:t xml:space="preserve"> of this Part</w:t>
      </w:r>
      <w:r>
        <w:t xml:space="preserve">; and </w:t>
      </w:r>
    </w:p>
    <w:p w14:paraId="32EFAF45" w14:textId="77777777" w:rsidR="00FC5333" w:rsidRDefault="00FC5333" w:rsidP="004853E3">
      <w:pPr>
        <w:widowControl w:val="0"/>
        <w:autoSpaceDE w:val="0"/>
        <w:autoSpaceDN w:val="0"/>
        <w:adjustRightInd w:val="0"/>
      </w:pPr>
    </w:p>
    <w:p w14:paraId="3023C687" w14:textId="0E391AC8" w:rsidR="00731F9D" w:rsidRDefault="00731F9D" w:rsidP="00731F9D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be recorded by a written </w:t>
      </w:r>
      <w:r w:rsidR="00091513">
        <w:t xml:space="preserve">feedback </w:t>
      </w:r>
      <w:r>
        <w:t xml:space="preserve">report of </w:t>
      </w:r>
      <w:r w:rsidR="00091513">
        <w:t>the</w:t>
      </w:r>
      <w:r>
        <w:t xml:space="preserve"> findings. </w:t>
      </w:r>
    </w:p>
    <w:p w14:paraId="4D3BE226" w14:textId="0D5FAE44" w:rsidR="00091513" w:rsidRDefault="00091513" w:rsidP="004853E3">
      <w:pPr>
        <w:widowControl w:val="0"/>
        <w:autoSpaceDE w:val="0"/>
        <w:autoSpaceDN w:val="0"/>
        <w:adjustRightInd w:val="0"/>
      </w:pPr>
    </w:p>
    <w:p w14:paraId="2AAD0DBE" w14:textId="5F9E8A4B" w:rsidR="00091513" w:rsidRDefault="002601B9" w:rsidP="00731F9D">
      <w:pPr>
        <w:widowControl w:val="0"/>
        <w:autoSpaceDE w:val="0"/>
        <w:autoSpaceDN w:val="0"/>
        <w:adjustRightInd w:val="0"/>
        <w:ind w:left="1440" w:hanging="720"/>
      </w:pPr>
      <w:r w:rsidRPr="004E27CF">
        <w:lastRenderedPageBreak/>
        <w:t xml:space="preserve">(Source:  Amended at </w:t>
      </w:r>
      <w:r w:rsidR="00995121">
        <w:t>50</w:t>
      </w:r>
      <w:r w:rsidRPr="004E27CF">
        <w:t xml:space="preserve"> Ill. Reg. </w:t>
      </w:r>
      <w:r w:rsidR="008F301D">
        <w:t>1021</w:t>
      </w:r>
      <w:r w:rsidRPr="004E27CF">
        <w:t xml:space="preserve">, effective </w:t>
      </w:r>
      <w:r w:rsidR="008F301D">
        <w:t>January 7, 2026</w:t>
      </w:r>
      <w:r w:rsidRPr="004E27CF">
        <w:t>)</w:t>
      </w:r>
    </w:p>
    <w:sectPr w:rsidR="00091513" w:rsidSect="00731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F9D"/>
    <w:rsid w:val="00006E2D"/>
    <w:rsid w:val="0005765D"/>
    <w:rsid w:val="0007611F"/>
    <w:rsid w:val="00091513"/>
    <w:rsid w:val="000B4325"/>
    <w:rsid w:val="001A3DF2"/>
    <w:rsid w:val="001F283D"/>
    <w:rsid w:val="00214C1F"/>
    <w:rsid w:val="002601B9"/>
    <w:rsid w:val="002F5BBD"/>
    <w:rsid w:val="002F7B9C"/>
    <w:rsid w:val="00400639"/>
    <w:rsid w:val="004853E3"/>
    <w:rsid w:val="004A6664"/>
    <w:rsid w:val="00516147"/>
    <w:rsid w:val="005C3366"/>
    <w:rsid w:val="006A2469"/>
    <w:rsid w:val="00731F9D"/>
    <w:rsid w:val="0076439C"/>
    <w:rsid w:val="00774307"/>
    <w:rsid w:val="007C18DD"/>
    <w:rsid w:val="00866F22"/>
    <w:rsid w:val="008F301D"/>
    <w:rsid w:val="008F4D4B"/>
    <w:rsid w:val="00995121"/>
    <w:rsid w:val="00A043B0"/>
    <w:rsid w:val="00AB36F6"/>
    <w:rsid w:val="00B06D06"/>
    <w:rsid w:val="00B82080"/>
    <w:rsid w:val="00C610E2"/>
    <w:rsid w:val="00D75FE7"/>
    <w:rsid w:val="00FC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442034"/>
  <w15:docId w15:val="{A506C854-C286-4D3A-8EB9-43C88553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26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5</cp:revision>
  <dcterms:created xsi:type="dcterms:W3CDTF">2025-11-20T14:43:00Z</dcterms:created>
  <dcterms:modified xsi:type="dcterms:W3CDTF">2026-01-23T13:26:00Z</dcterms:modified>
</cp:coreProperties>
</file>