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6E" w:rsidRDefault="008E0B6E" w:rsidP="008E0B6E">
      <w:pPr>
        <w:widowControl w:val="0"/>
        <w:autoSpaceDE w:val="0"/>
        <w:autoSpaceDN w:val="0"/>
        <w:adjustRightInd w:val="0"/>
      </w:pPr>
      <w:bookmarkStart w:id="0" w:name="_GoBack"/>
      <w:bookmarkEnd w:id="0"/>
    </w:p>
    <w:p w:rsidR="008E0B6E" w:rsidRDefault="008E0B6E" w:rsidP="008E0B6E">
      <w:pPr>
        <w:widowControl w:val="0"/>
        <w:autoSpaceDE w:val="0"/>
        <w:autoSpaceDN w:val="0"/>
        <w:adjustRightInd w:val="0"/>
      </w:pPr>
      <w:r>
        <w:rPr>
          <w:b/>
          <w:bCs/>
        </w:rPr>
        <w:t>Section 314.100  Education Expenses</w:t>
      </w:r>
      <w:r>
        <w:t xml:space="preserve"> </w:t>
      </w:r>
    </w:p>
    <w:p w:rsidR="008E0B6E" w:rsidRDefault="008E0B6E" w:rsidP="008E0B6E">
      <w:pPr>
        <w:widowControl w:val="0"/>
        <w:autoSpaceDE w:val="0"/>
        <w:autoSpaceDN w:val="0"/>
        <w:adjustRightInd w:val="0"/>
      </w:pPr>
    </w:p>
    <w:p w:rsidR="008E0B6E" w:rsidRDefault="008E0B6E" w:rsidP="008E0B6E">
      <w:pPr>
        <w:widowControl w:val="0"/>
        <w:autoSpaceDE w:val="0"/>
        <w:autoSpaceDN w:val="0"/>
        <w:adjustRightInd w:val="0"/>
      </w:pPr>
      <w:r>
        <w:t xml:space="preserve">The Department shall ensure the provision of education related services outside the mandated responsibility of public school districts or the Illinois State Board of Education.  Foster parents shall not bear the financial burden of any charges associated with a child's education. </w:t>
      </w:r>
    </w:p>
    <w:sectPr w:rsidR="008E0B6E" w:rsidSect="008E0B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B6E"/>
    <w:rsid w:val="00202F27"/>
    <w:rsid w:val="00437352"/>
    <w:rsid w:val="005C3366"/>
    <w:rsid w:val="008E0B6E"/>
    <w:rsid w:val="00A8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314</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314</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